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Pr="00280B8D" w:rsidRDefault="00934468" w:rsidP="00280B8D">
      <w:pPr>
        <w:tabs>
          <w:tab w:val="left" w:pos="6006"/>
        </w:tabs>
        <w:autoSpaceDE/>
        <w:autoSpaceDN/>
        <w:adjustRightInd/>
        <w:spacing w:after="0"/>
        <w:rPr>
          <w:rFonts w:cs="Arial"/>
          <w:b/>
          <w:sz w:val="28"/>
          <w:szCs w:val="28"/>
        </w:rPr>
        <w:sectPr w:rsidR="00641054" w:rsidRPr="00280B8D" w:rsidSect="00791A46">
          <w:headerReference w:type="default" r:id="rId8"/>
          <w:headerReference w:type="first" r:id="rId9"/>
          <w:footerReference w:type="first" r:id="rId10"/>
          <w:pgSz w:w="11900" w:h="16840" w:code="9"/>
          <w:pgMar w:top="720" w:right="720" w:bottom="720" w:left="720" w:header="709" w:footer="709" w:gutter="0"/>
          <w:cols w:space="292"/>
          <w:titlePg/>
          <w:docGrid w:linePitch="326"/>
        </w:sectPr>
      </w:pPr>
      <w:bookmarkStart w:id="0" w:name="_GoBack"/>
      <w:bookmarkEnd w:id="0"/>
      <w:r w:rsidRPr="006F19D2">
        <w:rPr>
          <w:rFonts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F3" w:rsidRPr="00846AEA" w:rsidRDefault="00934468" w:rsidP="00A0563B">
                            <w:pPr>
                              <w:pStyle w:val="Title"/>
                            </w:pPr>
                            <w:r>
                              <w:t>Adult Social Care Policies and Procedures</w:t>
                            </w:r>
                          </w:p>
                          <w:p w:rsidR="00704283" w:rsidRDefault="00934468" w:rsidP="00A07590">
                            <w:pPr>
                              <w:pStyle w:val="Title2"/>
                            </w:pPr>
                            <w:bookmarkStart w:id="1" w:name="_Toc307236626"/>
                          </w:p>
                          <w:p w:rsidR="00704283" w:rsidRDefault="00934468" w:rsidP="00A07590">
                            <w:pPr>
                              <w:pStyle w:val="Title2"/>
                            </w:pPr>
                          </w:p>
                          <w:p w:rsidR="00704283" w:rsidRDefault="00934468" w:rsidP="00A07590">
                            <w:pPr>
                              <w:pStyle w:val="Title2"/>
                            </w:pPr>
                          </w:p>
                          <w:p w:rsidR="00704283" w:rsidRDefault="00934468" w:rsidP="00A07590">
                            <w:pPr>
                              <w:pStyle w:val="Title2"/>
                            </w:pPr>
                          </w:p>
                          <w:p w:rsidR="00704283" w:rsidRDefault="00934468" w:rsidP="00A07590">
                            <w:pPr>
                              <w:pStyle w:val="Title2"/>
                            </w:pPr>
                          </w:p>
                          <w:p w:rsidR="00DB6FF3" w:rsidRPr="0003334A" w:rsidRDefault="00934468" w:rsidP="0003334A">
                            <w:pPr>
                              <w:pStyle w:val="Heading1"/>
                              <w:rPr>
                                <w:sz w:val="48"/>
                                <w:szCs w:val="48"/>
                              </w:rPr>
                            </w:pPr>
                            <w:bookmarkStart w:id="2" w:name="_Toc436057453"/>
                            <w:r>
                              <w:rPr>
                                <w:sz w:val="48"/>
                                <w:szCs w:val="48"/>
                              </w:rPr>
                              <w:t>ASSESSMENT</w:t>
                            </w:r>
                            <w:bookmarkEnd w:id="1"/>
                            <w:r>
                              <w:rPr>
                                <w:sz w:val="48"/>
                                <w:szCs w:val="48"/>
                              </w:rPr>
                              <w:t xml:space="preserve"> OF NEEDS</w:t>
                            </w:r>
                            <w:bookmarkEnd w:id="2"/>
                          </w:p>
                          <w:p w:rsidR="0003334A" w:rsidRDefault="00934468" w:rsidP="0003334A">
                            <w:pPr>
                              <w:rPr>
                                <w:lang w:eastAsia="en-GB"/>
                              </w:rPr>
                            </w:pPr>
                          </w:p>
                          <w:tbl>
                            <w:tblPr>
                              <w:tblStyle w:val="TableGrid"/>
                              <w:tblW w:w="0" w:type="auto"/>
                              <w:tblLook w:val="04A0" w:firstRow="1" w:lastRow="0" w:firstColumn="1" w:lastColumn="0" w:noHBand="0" w:noVBand="1"/>
                            </w:tblPr>
                            <w:tblGrid>
                              <w:gridCol w:w="10005"/>
                            </w:tblGrid>
                            <w:tr w:rsidR="00693C87" w:rsidTr="0003334A">
                              <w:tc>
                                <w:tcPr>
                                  <w:tcW w:w="10005" w:type="dxa"/>
                                </w:tcPr>
                                <w:p w:rsidR="00704283" w:rsidRDefault="00934468" w:rsidP="00704283">
                                  <w:pPr>
                                    <w:rPr>
                                      <w:b/>
                                      <w:color w:val="auto"/>
                                      <w:shd w:val="clear" w:color="auto" w:fill="FF0000"/>
                                    </w:rPr>
                                  </w:pPr>
                                </w:p>
                                <w:p w:rsidR="00704283" w:rsidRDefault="00934468" w:rsidP="00704283">
                                  <w:r w:rsidRPr="002710E4">
                                    <w:rPr>
                                      <w:b/>
                                      <w:color w:val="auto"/>
                                      <w:shd w:val="clear" w:color="auto" w:fill="FF0000"/>
                                    </w:rPr>
                                    <w:t>WARNING!</w:t>
                                  </w:r>
                                  <w:r w:rsidRPr="002710E4">
                                    <w:rPr>
                                      <w:color w:val="auto"/>
                                    </w:rPr>
                                    <w:t xml:space="preserve">  </w:t>
                                  </w:r>
                                  <w:r>
                                    <w:t xml:space="preserve">Please note if the review date </w:t>
                                  </w:r>
                                  <w:r>
                                    <w:t>shown below has passed this procedure may no longer be current and you should check the PPG E Library for the most up to date version</w:t>
                                  </w:r>
                                </w:p>
                                <w:p w:rsidR="00704283" w:rsidRDefault="00934468" w:rsidP="00704283">
                                  <w:pPr>
                                    <w:rPr>
                                      <w:b/>
                                    </w:rPr>
                                  </w:pPr>
                                </w:p>
                              </w:tc>
                            </w:tr>
                          </w:tbl>
                          <w:p w:rsidR="00704283" w:rsidRDefault="00934468" w:rsidP="00704283">
                            <w:pPr>
                              <w:rPr>
                                <w:b/>
                              </w:rPr>
                            </w:pPr>
                          </w:p>
                          <w:p w:rsidR="00704283" w:rsidRDefault="00934468" w:rsidP="00F5519A"/>
                          <w:p w:rsidR="00704283" w:rsidRDefault="00934468" w:rsidP="00F5519A"/>
                          <w:p w:rsidR="00704283" w:rsidRDefault="00934468" w:rsidP="00F5519A"/>
                          <w:p w:rsidR="00704283" w:rsidRDefault="00934468" w:rsidP="00F5519A"/>
                          <w:p w:rsidR="00704283" w:rsidRDefault="00934468"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DB6FF3" w:rsidRPr="00846AEA" w:rsidRDefault="00934468" w:rsidP="00A0563B">
                      <w:pPr>
                        <w:pStyle w:val="Title"/>
                      </w:pPr>
                      <w:r>
                        <w:t>Adult Social Care Policies and Procedures</w:t>
                      </w:r>
                    </w:p>
                    <w:p w:rsidR="00704283" w:rsidRDefault="00934468" w:rsidP="00A07590">
                      <w:pPr>
                        <w:pStyle w:val="Title2"/>
                      </w:pPr>
                      <w:bookmarkStart w:id="3" w:name="_Toc307236626"/>
                    </w:p>
                    <w:p w:rsidR="00704283" w:rsidRDefault="00934468" w:rsidP="00A07590">
                      <w:pPr>
                        <w:pStyle w:val="Title2"/>
                      </w:pPr>
                    </w:p>
                    <w:p w:rsidR="00704283" w:rsidRDefault="00934468" w:rsidP="00A07590">
                      <w:pPr>
                        <w:pStyle w:val="Title2"/>
                      </w:pPr>
                    </w:p>
                    <w:p w:rsidR="00704283" w:rsidRDefault="00934468" w:rsidP="00A07590">
                      <w:pPr>
                        <w:pStyle w:val="Title2"/>
                      </w:pPr>
                    </w:p>
                    <w:p w:rsidR="00704283" w:rsidRDefault="00934468" w:rsidP="00A07590">
                      <w:pPr>
                        <w:pStyle w:val="Title2"/>
                      </w:pPr>
                    </w:p>
                    <w:p w:rsidR="00DB6FF3" w:rsidRPr="0003334A" w:rsidRDefault="00934468" w:rsidP="0003334A">
                      <w:pPr>
                        <w:pStyle w:val="Heading1"/>
                        <w:rPr>
                          <w:sz w:val="48"/>
                          <w:szCs w:val="48"/>
                        </w:rPr>
                      </w:pPr>
                      <w:bookmarkStart w:id="4" w:name="_Toc436057453"/>
                      <w:r>
                        <w:rPr>
                          <w:sz w:val="48"/>
                          <w:szCs w:val="48"/>
                        </w:rPr>
                        <w:t>ASSESSMENT</w:t>
                      </w:r>
                      <w:bookmarkEnd w:id="3"/>
                      <w:r>
                        <w:rPr>
                          <w:sz w:val="48"/>
                          <w:szCs w:val="48"/>
                        </w:rPr>
                        <w:t xml:space="preserve"> OF NEEDS</w:t>
                      </w:r>
                      <w:bookmarkEnd w:id="4"/>
                    </w:p>
                    <w:p w:rsidR="0003334A" w:rsidRDefault="00934468" w:rsidP="0003334A">
                      <w:pPr>
                        <w:rPr>
                          <w:lang w:eastAsia="en-GB"/>
                        </w:rPr>
                      </w:pPr>
                    </w:p>
                    <w:tbl>
                      <w:tblPr>
                        <w:tblStyle w:val="TableGrid"/>
                        <w:tblW w:w="0" w:type="auto"/>
                        <w:tblLook w:val="04A0" w:firstRow="1" w:lastRow="0" w:firstColumn="1" w:lastColumn="0" w:noHBand="0" w:noVBand="1"/>
                      </w:tblPr>
                      <w:tblGrid>
                        <w:gridCol w:w="10005"/>
                      </w:tblGrid>
                      <w:tr w:rsidR="00693C87" w:rsidTr="0003334A">
                        <w:tc>
                          <w:tcPr>
                            <w:tcW w:w="10005" w:type="dxa"/>
                          </w:tcPr>
                          <w:p w:rsidR="00704283" w:rsidRDefault="00934468" w:rsidP="00704283">
                            <w:pPr>
                              <w:rPr>
                                <w:b/>
                                <w:color w:val="auto"/>
                                <w:shd w:val="clear" w:color="auto" w:fill="FF0000"/>
                              </w:rPr>
                            </w:pPr>
                          </w:p>
                          <w:p w:rsidR="00704283" w:rsidRDefault="00934468" w:rsidP="00704283">
                            <w:r w:rsidRPr="002710E4">
                              <w:rPr>
                                <w:b/>
                                <w:color w:val="auto"/>
                                <w:shd w:val="clear" w:color="auto" w:fill="FF0000"/>
                              </w:rPr>
                              <w:t>WARNING!</w:t>
                            </w:r>
                            <w:r w:rsidRPr="002710E4">
                              <w:rPr>
                                <w:color w:val="auto"/>
                              </w:rPr>
                              <w:t xml:space="preserve">  </w:t>
                            </w:r>
                            <w:r>
                              <w:t xml:space="preserve">Please note if the review date </w:t>
                            </w:r>
                            <w:r>
                              <w:t>shown below has passed this procedure may no longer be current and you should check the PPG E Library for the most up to date version</w:t>
                            </w:r>
                          </w:p>
                          <w:p w:rsidR="00704283" w:rsidRDefault="00934468" w:rsidP="00704283">
                            <w:pPr>
                              <w:rPr>
                                <w:b/>
                              </w:rPr>
                            </w:pPr>
                          </w:p>
                        </w:tc>
                      </w:tr>
                    </w:tbl>
                    <w:p w:rsidR="00704283" w:rsidRDefault="00934468" w:rsidP="00704283">
                      <w:pPr>
                        <w:rPr>
                          <w:b/>
                        </w:rPr>
                      </w:pPr>
                    </w:p>
                    <w:p w:rsidR="00704283" w:rsidRDefault="00934468" w:rsidP="00F5519A"/>
                    <w:p w:rsidR="00704283" w:rsidRDefault="00934468" w:rsidP="00F5519A"/>
                    <w:p w:rsidR="00704283" w:rsidRDefault="00934468" w:rsidP="00F5519A"/>
                    <w:p w:rsidR="00704283" w:rsidRDefault="00934468" w:rsidP="00F5519A"/>
                    <w:p w:rsidR="00704283" w:rsidRDefault="00934468" w:rsidP="00F5519A"/>
                  </w:txbxContent>
                </v:textbox>
              </v:shape>
            </w:pict>
          </mc:Fallback>
        </mc:AlternateContent>
      </w:r>
      <w:r>
        <w:rPr>
          <w:rFonts w:cs="Arial"/>
        </w:rPr>
        <w:tab/>
      </w:r>
      <w:r>
        <w:rPr>
          <w:rFonts w:cs="Arial"/>
        </w:rPr>
        <w:tab/>
      </w:r>
      <w:r>
        <w:rPr>
          <w:rFonts w:cs="Arial"/>
        </w:rPr>
        <w:tab/>
      </w:r>
      <w:r>
        <w:rPr>
          <w:rFonts w:cs="Arial"/>
        </w:rPr>
        <w:tab/>
      </w:r>
      <w:r w:rsidRPr="00280B8D">
        <w:rPr>
          <w:rFonts w:cs="Arial"/>
          <w:b/>
          <w:sz w:val="28"/>
          <w:szCs w:val="28"/>
        </w:rPr>
        <w:t>Appendix 'B'</w:t>
      </w:r>
    </w:p>
    <w:bookmarkStart w:id="5" w:name="_Toc304199307" w:displacedByCustomXml="next"/>
    <w:sdt>
      <w:sdtPr>
        <w:rPr>
          <w:rFonts w:ascii="Arial" w:eastAsia="Calibri" w:hAnsi="Arial" w:cs="Arial"/>
          <w:color w:val="000000"/>
          <w:sz w:val="24"/>
          <w:szCs w:val="24"/>
          <w:lang w:val="en-GB"/>
        </w:rPr>
        <w:id w:val="1475638700"/>
        <w:docPartObj>
          <w:docPartGallery w:val="Table of Contents"/>
          <w:docPartUnique/>
        </w:docPartObj>
      </w:sdtPr>
      <w:sdtEndPr>
        <w:rPr>
          <w:b/>
          <w:bCs/>
          <w:noProof/>
        </w:rPr>
      </w:sdtEndPr>
      <w:sdtContent>
        <w:p w:rsidR="0003334A" w:rsidRDefault="00934468" w:rsidP="00FC07EF">
          <w:pPr>
            <w:pStyle w:val="TOCHeading"/>
            <w:spacing w:before="0" w:line="240" w:lineRule="auto"/>
            <w:jc w:val="both"/>
            <w:rPr>
              <w:rFonts w:ascii="Arial" w:hAnsi="Arial" w:cs="Arial"/>
              <w:b/>
              <w:color w:val="auto"/>
              <w:sz w:val="36"/>
              <w:szCs w:val="36"/>
            </w:rPr>
          </w:pPr>
          <w:r w:rsidRPr="006F19D2">
            <w:rPr>
              <w:rFonts w:ascii="Arial" w:hAnsi="Arial" w:cs="Arial"/>
              <w:b/>
              <w:color w:val="auto"/>
              <w:sz w:val="36"/>
              <w:szCs w:val="36"/>
            </w:rPr>
            <w:t>Contents</w:t>
          </w:r>
        </w:p>
        <w:p w:rsidR="00C73136" w:rsidRPr="00C73136" w:rsidRDefault="00934468" w:rsidP="00C73136">
          <w:pPr>
            <w:rPr>
              <w:lang w:val="en-US"/>
            </w:rPr>
          </w:pPr>
        </w:p>
        <w:p w:rsidR="00346498" w:rsidRDefault="00934468" w:rsidP="00FC07EF">
          <w:pPr>
            <w:pStyle w:val="TOC1"/>
            <w:spacing w:before="0" w:after="0"/>
          </w:pPr>
          <w:r w:rsidRPr="006F19D2">
            <w:rPr>
              <w:rFonts w:cs="Arial"/>
            </w:rPr>
            <w:fldChar w:fldCharType="begin"/>
          </w:r>
          <w:r w:rsidRPr="006F19D2">
            <w:rPr>
              <w:rFonts w:cs="Arial"/>
            </w:rPr>
            <w:instrText xml:space="preserve"> TOC \o "1-3" \h \z \u </w:instrText>
          </w:r>
          <w:r w:rsidRPr="006F19D2">
            <w:rPr>
              <w:rFonts w:cs="Arial"/>
            </w:rPr>
            <w:fldChar w:fldCharType="separate"/>
          </w:r>
          <w:hyperlink r:id="rId11" w:anchor="_Toc436057453" w:history="1">
            <w:r w:rsidRPr="00B66F8F">
              <w:rPr>
                <w:rStyle w:val="Hyperlink"/>
              </w:rPr>
              <w:t>ASSESSMENT OF NEEDS</w:t>
            </w:r>
          </w:hyperlink>
        </w:p>
        <w:p w:rsidR="00C73136" w:rsidRPr="00C73136" w:rsidRDefault="00934468" w:rsidP="00C73136"/>
        <w:p w:rsidR="00346498" w:rsidRDefault="00934468" w:rsidP="00FC07EF">
          <w:pPr>
            <w:pStyle w:val="TOC1"/>
            <w:spacing w:before="0" w:after="0"/>
          </w:pPr>
          <w:hyperlink w:anchor="_Toc436057454" w:history="1">
            <w:r w:rsidRPr="00B66F8F">
              <w:rPr>
                <w:rStyle w:val="Hyperlink"/>
              </w:rPr>
              <w:t>POLICY VERSION CONTROL</w:t>
            </w:r>
            <w:r>
              <w:rPr>
                <w:webHidden/>
              </w:rPr>
              <w:tab/>
            </w:r>
            <w:r>
              <w:rPr>
                <w:webHidden/>
              </w:rPr>
              <w:fldChar w:fldCharType="begin"/>
            </w:r>
            <w:r>
              <w:rPr>
                <w:webHidden/>
              </w:rPr>
              <w:instrText xml:space="preserve"> PAGEREF _Toc4360574</w:instrText>
            </w:r>
            <w:r>
              <w:rPr>
                <w:webHidden/>
              </w:rPr>
              <w:instrText xml:space="preserve">54 \h </w:instrText>
            </w:r>
            <w:r>
              <w:rPr>
                <w:webHidden/>
              </w:rPr>
            </w:r>
            <w:r>
              <w:rPr>
                <w:webHidden/>
              </w:rPr>
              <w:fldChar w:fldCharType="separate"/>
            </w:r>
            <w:r>
              <w:rPr>
                <w:webHidden/>
              </w:rPr>
              <w:t>2</w:t>
            </w:r>
            <w:r>
              <w:rPr>
                <w:webHidden/>
              </w:rPr>
              <w:fldChar w:fldCharType="end"/>
            </w:r>
          </w:hyperlink>
        </w:p>
        <w:p w:rsidR="004C495E" w:rsidRPr="004C495E" w:rsidRDefault="00934468" w:rsidP="004C495E"/>
        <w:p w:rsidR="004C495E" w:rsidRPr="004C495E" w:rsidRDefault="00934468" w:rsidP="004C495E">
          <w:pPr>
            <w:pStyle w:val="TOC1"/>
            <w:tabs>
              <w:tab w:val="left" w:pos="720"/>
            </w:tabs>
          </w:pPr>
          <w:hyperlink w:anchor="_Toc436057455" w:history="1">
            <w:r w:rsidRPr="00B66F8F">
              <w:rPr>
                <w:rStyle w:val="Hyperlink"/>
              </w:rPr>
              <w:t>1.</w:t>
            </w:r>
            <w:r>
              <w:rPr>
                <w:rFonts w:asciiTheme="minorHAnsi" w:eastAsiaTheme="minorEastAsia" w:hAnsiTheme="minorHAnsi" w:cstheme="minorBidi"/>
                <w:b w:val="0"/>
                <w:bCs w:val="0"/>
                <w:color w:val="auto"/>
                <w:sz w:val="22"/>
                <w:szCs w:val="22"/>
                <w:lang w:eastAsia="en-GB"/>
              </w:rPr>
              <w:tab/>
            </w:r>
            <w:r w:rsidRPr="00B66F8F">
              <w:rPr>
                <w:rStyle w:val="Hyperlink"/>
              </w:rPr>
              <w:t>POLICY STATEMENT</w:t>
            </w:r>
            <w:r>
              <w:rPr>
                <w:webHidden/>
              </w:rPr>
              <w:tab/>
            </w:r>
            <w:r>
              <w:rPr>
                <w:webHidden/>
              </w:rPr>
              <w:fldChar w:fldCharType="begin"/>
            </w:r>
            <w:r>
              <w:rPr>
                <w:webHidden/>
              </w:rPr>
              <w:instrText xml:space="preserve"> PAGEREF _Toc436057455 \h </w:instrText>
            </w:r>
            <w:r>
              <w:rPr>
                <w:webHidden/>
              </w:rPr>
            </w:r>
            <w:r>
              <w:rPr>
                <w:webHidden/>
              </w:rPr>
              <w:fldChar w:fldCharType="separate"/>
            </w:r>
            <w:r>
              <w:rPr>
                <w:webHidden/>
              </w:rPr>
              <w:t>3</w:t>
            </w:r>
            <w:r>
              <w:rPr>
                <w:webHidden/>
              </w:rPr>
              <w:fldChar w:fldCharType="end"/>
            </w:r>
          </w:hyperlink>
        </w:p>
        <w:p w:rsidR="00346498" w:rsidRDefault="00934468" w:rsidP="004C495E">
          <w:pPr>
            <w:pStyle w:val="TOC1"/>
            <w:tabs>
              <w:tab w:val="left" w:pos="720"/>
            </w:tabs>
            <w:rPr>
              <w:rFonts w:asciiTheme="minorHAnsi" w:eastAsiaTheme="minorEastAsia" w:hAnsiTheme="minorHAnsi" w:cstheme="minorBidi"/>
              <w:b w:val="0"/>
              <w:bCs w:val="0"/>
              <w:color w:val="auto"/>
              <w:sz w:val="22"/>
              <w:szCs w:val="22"/>
              <w:lang w:eastAsia="en-GB"/>
            </w:rPr>
          </w:pPr>
          <w:hyperlink w:anchor="_Toc436057456" w:history="1">
            <w:r w:rsidRPr="00B66F8F">
              <w:rPr>
                <w:rStyle w:val="Hyperlink"/>
              </w:rPr>
              <w:t>2.</w:t>
            </w:r>
            <w:r>
              <w:rPr>
                <w:rFonts w:asciiTheme="minorHAnsi" w:eastAsiaTheme="minorEastAsia" w:hAnsiTheme="minorHAnsi" w:cstheme="minorBidi"/>
                <w:b w:val="0"/>
                <w:bCs w:val="0"/>
                <w:color w:val="auto"/>
                <w:sz w:val="22"/>
                <w:szCs w:val="22"/>
                <w:lang w:eastAsia="en-GB"/>
              </w:rPr>
              <w:tab/>
            </w:r>
            <w:r w:rsidRPr="00B66F8F">
              <w:rPr>
                <w:rStyle w:val="Hyperlink"/>
              </w:rPr>
              <w:t>KEY DEFINITIONS AND PRINCIPLES APPLICABLE TO THIS POLICY</w:t>
            </w:r>
            <w:r>
              <w:rPr>
                <w:webHidden/>
              </w:rPr>
              <w:tab/>
            </w:r>
            <w:r>
              <w:rPr>
                <w:webHidden/>
              </w:rPr>
              <w:fldChar w:fldCharType="begin"/>
            </w:r>
            <w:r>
              <w:rPr>
                <w:webHidden/>
              </w:rPr>
              <w:instrText xml:space="preserve"> PAGEREF _Toc436057456 \h </w:instrText>
            </w:r>
            <w:r>
              <w:rPr>
                <w:webHidden/>
              </w:rPr>
            </w:r>
            <w:r>
              <w:rPr>
                <w:webHidden/>
              </w:rPr>
              <w:fldChar w:fldCharType="separate"/>
            </w:r>
            <w:r>
              <w:rPr>
                <w:webHidden/>
              </w:rPr>
              <w:t>5</w:t>
            </w:r>
            <w:r>
              <w:rPr>
                <w:webHidden/>
              </w:rPr>
              <w:fldChar w:fldCharType="end"/>
            </w:r>
          </w:hyperlink>
        </w:p>
        <w:p w:rsidR="00346498" w:rsidRDefault="00934468" w:rsidP="00FC07EF">
          <w:pPr>
            <w:pStyle w:val="TOC1"/>
            <w:tabs>
              <w:tab w:val="left" w:pos="720"/>
            </w:tabs>
            <w:spacing w:before="0" w:after="0"/>
            <w:rPr>
              <w:rFonts w:asciiTheme="minorHAnsi" w:eastAsiaTheme="minorEastAsia" w:hAnsiTheme="minorHAnsi" w:cstheme="minorBidi"/>
              <w:b w:val="0"/>
              <w:bCs w:val="0"/>
              <w:color w:val="auto"/>
              <w:sz w:val="22"/>
              <w:szCs w:val="22"/>
              <w:lang w:eastAsia="en-GB"/>
            </w:rPr>
          </w:pPr>
          <w:hyperlink w:anchor="_Toc436057457" w:history="1">
            <w:r w:rsidRPr="00B66F8F">
              <w:rPr>
                <w:rStyle w:val="Hyperlink"/>
              </w:rPr>
              <w:t>3.</w:t>
            </w:r>
            <w:r>
              <w:rPr>
                <w:rFonts w:asciiTheme="minorHAnsi" w:eastAsiaTheme="minorEastAsia" w:hAnsiTheme="minorHAnsi" w:cstheme="minorBidi"/>
                <w:b w:val="0"/>
                <w:bCs w:val="0"/>
                <w:color w:val="auto"/>
                <w:sz w:val="22"/>
                <w:szCs w:val="22"/>
                <w:lang w:eastAsia="en-GB"/>
              </w:rPr>
              <w:tab/>
            </w:r>
            <w:r w:rsidRPr="00B66F8F">
              <w:rPr>
                <w:rStyle w:val="Hyperlink"/>
              </w:rPr>
              <w:t>PROCEDURES</w:t>
            </w:r>
            <w:r>
              <w:rPr>
                <w:webHidden/>
              </w:rPr>
              <w:tab/>
            </w:r>
            <w:r>
              <w:rPr>
                <w:webHidden/>
              </w:rPr>
              <w:fldChar w:fldCharType="begin"/>
            </w:r>
            <w:r>
              <w:rPr>
                <w:webHidden/>
              </w:rPr>
              <w:instrText xml:space="preserve"> PAGEREF _Toc436057457 \h </w:instrText>
            </w:r>
            <w:r>
              <w:rPr>
                <w:webHidden/>
              </w:rPr>
            </w:r>
            <w:r>
              <w:rPr>
                <w:webHidden/>
              </w:rPr>
              <w:fldChar w:fldCharType="separate"/>
            </w:r>
            <w:r>
              <w:rPr>
                <w:webHidden/>
              </w:rPr>
              <w:t>7</w:t>
            </w:r>
            <w:r>
              <w:rPr>
                <w:webHidden/>
              </w:rPr>
              <w:fldChar w:fldCharType="end"/>
            </w:r>
          </w:hyperlink>
        </w:p>
        <w:p w:rsidR="00346498" w:rsidRDefault="00934468" w:rsidP="00FC07EF">
          <w:pPr>
            <w:pStyle w:val="TOC2"/>
            <w:tabs>
              <w:tab w:val="left" w:pos="1440"/>
            </w:tabs>
            <w:jc w:val="both"/>
            <w:rPr>
              <w:rFonts w:asciiTheme="minorHAnsi" w:eastAsiaTheme="minorEastAsia" w:hAnsiTheme="minorHAnsi" w:cstheme="minorBidi"/>
              <w:color w:val="auto"/>
              <w:sz w:val="22"/>
              <w:szCs w:val="22"/>
              <w:lang w:eastAsia="en-GB"/>
            </w:rPr>
          </w:pPr>
          <w:hyperlink w:anchor="_Toc436057458" w:history="1">
            <w:r w:rsidRPr="00B66F8F">
              <w:rPr>
                <w:rStyle w:val="Hyperlink"/>
              </w:rPr>
              <w:t>3.1</w:t>
            </w:r>
            <w:r>
              <w:rPr>
                <w:rFonts w:asciiTheme="minorHAnsi" w:eastAsiaTheme="minorEastAsia" w:hAnsiTheme="minorHAnsi" w:cstheme="minorBidi"/>
                <w:color w:val="auto"/>
                <w:sz w:val="22"/>
                <w:szCs w:val="22"/>
                <w:lang w:eastAsia="en-GB"/>
              </w:rPr>
              <w:t xml:space="preserve"> </w:t>
            </w:r>
            <w:r w:rsidRPr="00B66F8F">
              <w:rPr>
                <w:rStyle w:val="Hyperlink"/>
              </w:rPr>
              <w:t>Initial Information Gather and Signposting – first point of contact</w:t>
            </w:r>
            <w:r>
              <w:rPr>
                <w:webHidden/>
              </w:rPr>
              <w:tab/>
            </w:r>
            <w:r>
              <w:rPr>
                <w:webHidden/>
              </w:rPr>
              <w:fldChar w:fldCharType="begin"/>
            </w:r>
            <w:r>
              <w:rPr>
                <w:webHidden/>
              </w:rPr>
              <w:instrText xml:space="preserve"> PAGEREF _Toc436057458 \h </w:instrText>
            </w:r>
            <w:r>
              <w:rPr>
                <w:webHidden/>
              </w:rPr>
            </w:r>
            <w:r>
              <w:rPr>
                <w:webHidden/>
              </w:rPr>
              <w:fldChar w:fldCharType="separate"/>
            </w:r>
            <w:r>
              <w:rPr>
                <w:webHidden/>
              </w:rPr>
              <w:t>7</w:t>
            </w:r>
            <w:r>
              <w:rPr>
                <w:webHidden/>
              </w:rPr>
              <w:fldChar w:fldCharType="end"/>
            </w:r>
          </w:hyperlink>
        </w:p>
        <w:p w:rsidR="00346498" w:rsidRDefault="00934468" w:rsidP="00FC07EF">
          <w:pPr>
            <w:pStyle w:val="TOC2"/>
            <w:tabs>
              <w:tab w:val="left" w:pos="1440"/>
            </w:tabs>
            <w:jc w:val="both"/>
            <w:rPr>
              <w:rFonts w:asciiTheme="minorHAnsi" w:eastAsiaTheme="minorEastAsia" w:hAnsiTheme="minorHAnsi" w:cstheme="minorBidi"/>
              <w:color w:val="auto"/>
              <w:sz w:val="22"/>
              <w:szCs w:val="22"/>
              <w:lang w:eastAsia="en-GB"/>
            </w:rPr>
          </w:pPr>
          <w:hyperlink w:anchor="_Toc436057459" w:history="1">
            <w:r w:rsidRPr="00B66F8F">
              <w:rPr>
                <w:rStyle w:val="Hyperlink"/>
              </w:rPr>
              <w:t>3.2</w:t>
            </w:r>
            <w:r>
              <w:rPr>
                <w:rFonts w:asciiTheme="minorHAnsi" w:eastAsiaTheme="minorEastAsia" w:hAnsiTheme="minorHAnsi" w:cstheme="minorBidi"/>
                <w:color w:val="auto"/>
                <w:sz w:val="22"/>
                <w:szCs w:val="22"/>
                <w:lang w:eastAsia="en-GB"/>
              </w:rPr>
              <w:t xml:space="preserve"> </w:t>
            </w:r>
            <w:r w:rsidRPr="00B66F8F">
              <w:rPr>
                <w:rStyle w:val="Hyperlink"/>
              </w:rPr>
              <w:t>Role of the Screening and Initial Assessment Service</w:t>
            </w:r>
            <w:r>
              <w:rPr>
                <w:webHidden/>
              </w:rPr>
              <w:tab/>
            </w:r>
            <w:r>
              <w:rPr>
                <w:webHidden/>
              </w:rPr>
              <w:fldChar w:fldCharType="begin"/>
            </w:r>
            <w:r>
              <w:rPr>
                <w:webHidden/>
              </w:rPr>
              <w:instrText xml:space="preserve"> PAGEREF _Toc436057459 \h </w:instrText>
            </w:r>
            <w:r>
              <w:rPr>
                <w:webHidden/>
              </w:rPr>
            </w:r>
            <w:r>
              <w:rPr>
                <w:webHidden/>
              </w:rPr>
              <w:fldChar w:fldCharType="separate"/>
            </w:r>
            <w:r>
              <w:rPr>
                <w:webHidden/>
              </w:rPr>
              <w:t>7</w:t>
            </w:r>
            <w:r>
              <w:rPr>
                <w:webHidden/>
              </w:rPr>
              <w:fldChar w:fldCharType="end"/>
            </w:r>
          </w:hyperlink>
        </w:p>
        <w:p w:rsidR="00346498" w:rsidRDefault="00934468" w:rsidP="00FC07EF">
          <w:pPr>
            <w:pStyle w:val="TOC2"/>
            <w:jc w:val="both"/>
            <w:rPr>
              <w:rFonts w:asciiTheme="minorHAnsi" w:eastAsiaTheme="minorEastAsia" w:hAnsiTheme="minorHAnsi" w:cstheme="minorBidi"/>
              <w:color w:val="auto"/>
              <w:sz w:val="22"/>
              <w:szCs w:val="22"/>
              <w:lang w:eastAsia="en-GB"/>
            </w:rPr>
          </w:pPr>
          <w:hyperlink w:anchor="_Toc436057460" w:history="1">
            <w:r w:rsidRPr="00B66F8F">
              <w:rPr>
                <w:rStyle w:val="Hyperlink"/>
              </w:rPr>
              <w:t>3.3 Individual Needs Assessm</w:t>
            </w:r>
            <w:r w:rsidRPr="00B66F8F">
              <w:rPr>
                <w:rStyle w:val="Hyperlink"/>
              </w:rPr>
              <w:t>ents</w:t>
            </w:r>
            <w:r>
              <w:rPr>
                <w:webHidden/>
              </w:rPr>
              <w:tab/>
            </w:r>
            <w:r>
              <w:rPr>
                <w:webHidden/>
              </w:rPr>
              <w:fldChar w:fldCharType="begin"/>
            </w:r>
            <w:r>
              <w:rPr>
                <w:webHidden/>
              </w:rPr>
              <w:instrText xml:space="preserve"> PAGEREF _Toc436057460 \h </w:instrText>
            </w:r>
            <w:r>
              <w:rPr>
                <w:webHidden/>
              </w:rPr>
            </w:r>
            <w:r>
              <w:rPr>
                <w:webHidden/>
              </w:rPr>
              <w:fldChar w:fldCharType="separate"/>
            </w:r>
            <w:r>
              <w:rPr>
                <w:webHidden/>
              </w:rPr>
              <w:t>9</w:t>
            </w:r>
            <w:r>
              <w:rPr>
                <w:webHidden/>
              </w:rPr>
              <w:fldChar w:fldCharType="end"/>
            </w:r>
          </w:hyperlink>
        </w:p>
        <w:p w:rsidR="00346498" w:rsidRDefault="00934468" w:rsidP="00FC07EF">
          <w:pPr>
            <w:pStyle w:val="TOC2"/>
            <w:jc w:val="both"/>
            <w:rPr>
              <w:rFonts w:asciiTheme="minorHAnsi" w:eastAsiaTheme="minorEastAsia" w:hAnsiTheme="minorHAnsi" w:cstheme="minorBidi"/>
              <w:color w:val="auto"/>
              <w:sz w:val="22"/>
              <w:szCs w:val="22"/>
              <w:lang w:eastAsia="en-GB"/>
            </w:rPr>
          </w:pPr>
          <w:hyperlink w:anchor="_Toc436057461" w:history="1">
            <w:r w:rsidRPr="00B66F8F">
              <w:rPr>
                <w:rStyle w:val="Hyperlink"/>
              </w:rPr>
              <w:t>3.4 Impact on Wellbeing and Fluctuating needs</w:t>
            </w:r>
            <w:r>
              <w:rPr>
                <w:webHidden/>
              </w:rPr>
              <w:tab/>
            </w:r>
            <w:r>
              <w:rPr>
                <w:webHidden/>
              </w:rPr>
              <w:fldChar w:fldCharType="begin"/>
            </w:r>
            <w:r>
              <w:rPr>
                <w:webHidden/>
              </w:rPr>
              <w:instrText xml:space="preserve"> PAGEREF _Toc436057461 \h </w:instrText>
            </w:r>
            <w:r>
              <w:rPr>
                <w:webHidden/>
              </w:rPr>
            </w:r>
            <w:r>
              <w:rPr>
                <w:webHidden/>
              </w:rPr>
              <w:fldChar w:fldCharType="separate"/>
            </w:r>
            <w:r>
              <w:rPr>
                <w:webHidden/>
              </w:rPr>
              <w:t>11</w:t>
            </w:r>
            <w:r>
              <w:rPr>
                <w:webHidden/>
              </w:rPr>
              <w:fldChar w:fldCharType="end"/>
            </w:r>
          </w:hyperlink>
        </w:p>
        <w:p w:rsidR="00346498" w:rsidRDefault="00934468" w:rsidP="00FC07EF">
          <w:pPr>
            <w:pStyle w:val="TOC2"/>
            <w:jc w:val="both"/>
            <w:rPr>
              <w:rFonts w:asciiTheme="minorHAnsi" w:eastAsiaTheme="minorEastAsia" w:hAnsiTheme="minorHAnsi" w:cstheme="minorBidi"/>
              <w:color w:val="auto"/>
              <w:sz w:val="22"/>
              <w:szCs w:val="22"/>
              <w:lang w:eastAsia="en-GB"/>
            </w:rPr>
          </w:pPr>
          <w:hyperlink w:anchor="_Toc436057462" w:history="1">
            <w:r w:rsidRPr="00B66F8F">
              <w:rPr>
                <w:rStyle w:val="Hyperlink"/>
              </w:rPr>
              <w:t>3.5 National Eligibility Criteria</w:t>
            </w:r>
            <w:r>
              <w:rPr>
                <w:webHidden/>
              </w:rPr>
              <w:tab/>
            </w:r>
            <w:r>
              <w:rPr>
                <w:webHidden/>
              </w:rPr>
              <w:fldChar w:fldCharType="begin"/>
            </w:r>
            <w:r>
              <w:rPr>
                <w:webHidden/>
              </w:rPr>
              <w:instrText xml:space="preserve"> PAGEREF _Toc436057462 \h </w:instrText>
            </w:r>
            <w:r>
              <w:rPr>
                <w:webHidden/>
              </w:rPr>
            </w:r>
            <w:r>
              <w:rPr>
                <w:webHidden/>
              </w:rPr>
              <w:fldChar w:fldCharType="separate"/>
            </w:r>
            <w:r>
              <w:rPr>
                <w:webHidden/>
              </w:rPr>
              <w:t>11</w:t>
            </w:r>
            <w:r>
              <w:rPr>
                <w:webHidden/>
              </w:rPr>
              <w:fldChar w:fldCharType="end"/>
            </w:r>
          </w:hyperlink>
        </w:p>
        <w:p w:rsidR="00346498" w:rsidRDefault="00934468" w:rsidP="00FC07EF">
          <w:pPr>
            <w:pStyle w:val="TOC2"/>
            <w:jc w:val="both"/>
            <w:rPr>
              <w:rFonts w:asciiTheme="minorHAnsi" w:eastAsiaTheme="minorEastAsia" w:hAnsiTheme="minorHAnsi" w:cstheme="minorBidi"/>
              <w:color w:val="auto"/>
              <w:sz w:val="22"/>
              <w:szCs w:val="22"/>
              <w:lang w:eastAsia="en-GB"/>
            </w:rPr>
          </w:pPr>
          <w:hyperlink w:anchor="_Toc436057463" w:history="1">
            <w:r w:rsidRPr="00B66F8F">
              <w:rPr>
                <w:rStyle w:val="Hyperlink"/>
              </w:rPr>
              <w:t>3.6 Refusal of assessment</w:t>
            </w:r>
            <w:r>
              <w:rPr>
                <w:webHidden/>
              </w:rPr>
              <w:tab/>
            </w:r>
            <w:r>
              <w:rPr>
                <w:webHidden/>
              </w:rPr>
              <w:fldChar w:fldCharType="begin"/>
            </w:r>
            <w:r>
              <w:rPr>
                <w:webHidden/>
              </w:rPr>
              <w:instrText xml:space="preserve"> PAGEREF _Toc436057463 \h </w:instrText>
            </w:r>
            <w:r>
              <w:rPr>
                <w:webHidden/>
              </w:rPr>
            </w:r>
            <w:r>
              <w:rPr>
                <w:webHidden/>
              </w:rPr>
              <w:fldChar w:fldCharType="separate"/>
            </w:r>
            <w:r>
              <w:rPr>
                <w:webHidden/>
              </w:rPr>
              <w:t>11</w:t>
            </w:r>
            <w:r>
              <w:rPr>
                <w:webHidden/>
              </w:rPr>
              <w:fldChar w:fldCharType="end"/>
            </w:r>
          </w:hyperlink>
        </w:p>
        <w:p w:rsidR="00346498" w:rsidRDefault="00934468" w:rsidP="00FC07EF">
          <w:pPr>
            <w:pStyle w:val="TOC2"/>
            <w:jc w:val="both"/>
            <w:rPr>
              <w:rFonts w:asciiTheme="minorHAnsi" w:eastAsiaTheme="minorEastAsia" w:hAnsiTheme="minorHAnsi" w:cstheme="minorBidi"/>
              <w:color w:val="auto"/>
              <w:sz w:val="22"/>
              <w:szCs w:val="22"/>
              <w:lang w:eastAsia="en-GB"/>
            </w:rPr>
          </w:pPr>
          <w:hyperlink w:anchor="_Toc436057465" w:history="1">
            <w:r w:rsidRPr="00B66F8F">
              <w:rPr>
                <w:rStyle w:val="Hyperlink"/>
              </w:rPr>
              <w:t>3.</w:t>
            </w:r>
            <w:r>
              <w:rPr>
                <w:rStyle w:val="Hyperlink"/>
              </w:rPr>
              <w:t>7</w:t>
            </w:r>
            <w:r w:rsidRPr="00B66F8F">
              <w:rPr>
                <w:rStyle w:val="Hyperlink"/>
              </w:rPr>
              <w:t xml:space="preserve"> Record keeping</w:t>
            </w:r>
            <w:r>
              <w:rPr>
                <w:webHidden/>
              </w:rPr>
              <w:tab/>
            </w:r>
            <w:r>
              <w:rPr>
                <w:webHidden/>
              </w:rPr>
              <w:fldChar w:fldCharType="begin"/>
            </w:r>
            <w:r>
              <w:rPr>
                <w:webHidden/>
              </w:rPr>
              <w:instrText xml:space="preserve"> PAGEREF _Toc436057465 \h </w:instrText>
            </w:r>
            <w:r>
              <w:rPr>
                <w:webHidden/>
              </w:rPr>
            </w:r>
            <w:r>
              <w:rPr>
                <w:webHidden/>
              </w:rPr>
              <w:fldChar w:fldCharType="separate"/>
            </w:r>
            <w:r>
              <w:rPr>
                <w:webHidden/>
              </w:rPr>
              <w:t>12</w:t>
            </w:r>
            <w:r>
              <w:rPr>
                <w:webHidden/>
              </w:rPr>
              <w:fldChar w:fldCharType="end"/>
            </w:r>
          </w:hyperlink>
        </w:p>
        <w:p w:rsidR="00346498" w:rsidRDefault="00934468" w:rsidP="00FC07EF">
          <w:pPr>
            <w:pStyle w:val="TOC1"/>
            <w:tabs>
              <w:tab w:val="left" w:pos="720"/>
            </w:tabs>
            <w:spacing w:before="0" w:after="0"/>
            <w:rPr>
              <w:rFonts w:asciiTheme="minorHAnsi" w:eastAsiaTheme="minorEastAsia" w:hAnsiTheme="minorHAnsi" w:cstheme="minorBidi"/>
              <w:b w:val="0"/>
              <w:bCs w:val="0"/>
              <w:color w:val="auto"/>
              <w:sz w:val="22"/>
              <w:szCs w:val="22"/>
              <w:lang w:eastAsia="en-GB"/>
            </w:rPr>
          </w:pPr>
          <w:hyperlink w:anchor="_Toc436057466" w:history="1">
            <w:r>
              <w:rPr>
                <w:rStyle w:val="Hyperlink"/>
              </w:rPr>
              <w:t>4</w:t>
            </w:r>
            <w:r>
              <w:rPr>
                <w:rFonts w:asciiTheme="minorHAnsi" w:eastAsiaTheme="minorEastAsia" w:hAnsiTheme="minorHAnsi" w:cstheme="minorBidi"/>
                <w:b w:val="0"/>
                <w:bCs w:val="0"/>
                <w:color w:val="auto"/>
                <w:sz w:val="22"/>
                <w:szCs w:val="22"/>
                <w:lang w:eastAsia="en-GB"/>
              </w:rPr>
              <w:tab/>
            </w:r>
            <w:r w:rsidRPr="00B66F8F">
              <w:rPr>
                <w:rStyle w:val="Hyperlink"/>
              </w:rPr>
              <w:t>FLOW CHARTS/ DIAGRAMS OR EXAMPLES</w:t>
            </w:r>
            <w:r>
              <w:rPr>
                <w:webHidden/>
              </w:rPr>
              <w:tab/>
            </w:r>
            <w:r>
              <w:rPr>
                <w:webHidden/>
              </w:rPr>
              <w:fldChar w:fldCharType="begin"/>
            </w:r>
            <w:r>
              <w:rPr>
                <w:webHidden/>
              </w:rPr>
              <w:instrText xml:space="preserve"> PAGEREF _Toc436057466 \h </w:instrText>
            </w:r>
            <w:r>
              <w:rPr>
                <w:webHidden/>
              </w:rPr>
            </w:r>
            <w:r>
              <w:rPr>
                <w:webHidden/>
              </w:rPr>
              <w:fldChar w:fldCharType="separate"/>
            </w:r>
            <w:r>
              <w:rPr>
                <w:webHidden/>
              </w:rPr>
              <w:t>13</w:t>
            </w:r>
            <w:r>
              <w:rPr>
                <w:webHidden/>
              </w:rPr>
              <w:fldChar w:fldCharType="end"/>
            </w:r>
          </w:hyperlink>
        </w:p>
        <w:p w:rsidR="00346498" w:rsidRDefault="00934468" w:rsidP="00FC07EF">
          <w:pPr>
            <w:pStyle w:val="TOC1"/>
            <w:tabs>
              <w:tab w:val="left" w:pos="720"/>
            </w:tabs>
            <w:spacing w:before="0" w:after="0"/>
            <w:rPr>
              <w:rFonts w:asciiTheme="minorHAnsi" w:eastAsiaTheme="minorEastAsia" w:hAnsiTheme="minorHAnsi" w:cstheme="minorBidi"/>
              <w:b w:val="0"/>
              <w:bCs w:val="0"/>
              <w:color w:val="auto"/>
              <w:sz w:val="22"/>
              <w:szCs w:val="22"/>
              <w:lang w:eastAsia="en-GB"/>
            </w:rPr>
          </w:pPr>
          <w:hyperlink w:anchor="_Toc436057467" w:history="1">
            <w:r>
              <w:rPr>
                <w:rStyle w:val="Hyperlink"/>
              </w:rPr>
              <w:t>5</w:t>
            </w:r>
            <w:r>
              <w:rPr>
                <w:rFonts w:asciiTheme="minorHAnsi" w:eastAsiaTheme="minorEastAsia" w:hAnsiTheme="minorHAnsi" w:cstheme="minorBidi"/>
                <w:b w:val="0"/>
                <w:bCs w:val="0"/>
                <w:color w:val="auto"/>
                <w:sz w:val="22"/>
                <w:szCs w:val="22"/>
                <w:lang w:eastAsia="en-GB"/>
              </w:rPr>
              <w:tab/>
            </w:r>
            <w:r w:rsidRPr="00B66F8F">
              <w:rPr>
                <w:rStyle w:val="Hyperlink"/>
              </w:rPr>
              <w:t>DOCUMENT HISTORY</w:t>
            </w:r>
            <w:r>
              <w:rPr>
                <w:webHidden/>
              </w:rPr>
              <w:tab/>
            </w:r>
            <w:r>
              <w:rPr>
                <w:webHidden/>
              </w:rPr>
              <w:fldChar w:fldCharType="begin"/>
            </w:r>
            <w:r>
              <w:rPr>
                <w:webHidden/>
              </w:rPr>
              <w:instrText xml:space="preserve"> PAGEREF _Toc436057467 \h </w:instrText>
            </w:r>
            <w:r>
              <w:rPr>
                <w:webHidden/>
              </w:rPr>
            </w:r>
            <w:r>
              <w:rPr>
                <w:webHidden/>
              </w:rPr>
              <w:fldChar w:fldCharType="separate"/>
            </w:r>
            <w:r>
              <w:rPr>
                <w:webHidden/>
              </w:rPr>
              <w:t>14</w:t>
            </w:r>
            <w:r>
              <w:rPr>
                <w:webHidden/>
              </w:rPr>
              <w:fldChar w:fldCharType="end"/>
            </w:r>
          </w:hyperlink>
        </w:p>
        <w:p w:rsidR="0003334A" w:rsidRPr="006F19D2" w:rsidRDefault="00934468" w:rsidP="00FC07EF">
          <w:pPr>
            <w:spacing w:after="0"/>
            <w:rPr>
              <w:rFonts w:cs="Arial"/>
            </w:rPr>
          </w:pPr>
          <w:r w:rsidRPr="006F19D2">
            <w:rPr>
              <w:rFonts w:cs="Arial"/>
              <w:b/>
              <w:bCs/>
              <w:noProof/>
            </w:rPr>
            <w:fldChar w:fldCharType="end"/>
          </w:r>
        </w:p>
      </w:sdtContent>
    </w:sdt>
    <w:p w:rsidR="006D7BB1" w:rsidRPr="006F19D2" w:rsidRDefault="00934468" w:rsidP="00FC07EF">
      <w:pPr>
        <w:pStyle w:val="TOCHeader"/>
        <w:spacing w:before="0" w:after="0"/>
        <w:rPr>
          <w:rFonts w:cs="Arial"/>
          <w:sz w:val="40"/>
          <w:szCs w:val="40"/>
        </w:rPr>
      </w:pPr>
    </w:p>
    <w:p w:rsidR="006D7BB1" w:rsidRPr="006F19D2" w:rsidRDefault="00934468" w:rsidP="00FC07EF">
      <w:pPr>
        <w:spacing w:after="0"/>
        <w:rPr>
          <w:rFonts w:cs="Arial"/>
        </w:rPr>
      </w:pPr>
    </w:p>
    <w:p w:rsidR="006D7BB1" w:rsidRPr="006F19D2" w:rsidRDefault="00934468" w:rsidP="00FC07EF">
      <w:pPr>
        <w:spacing w:after="0"/>
        <w:rPr>
          <w:rFonts w:cs="Arial"/>
        </w:rPr>
        <w:sectPr w:rsidR="006D7BB1" w:rsidRPr="006F19D2" w:rsidSect="00791A46">
          <w:pgSz w:w="11900" w:h="16840" w:code="9"/>
          <w:pgMar w:top="1440" w:right="1440" w:bottom="1440" w:left="1440" w:header="283" w:footer="283" w:gutter="0"/>
          <w:pgNumType w:start="1"/>
          <w:cols w:space="292"/>
          <w:docGrid w:linePitch="326"/>
        </w:sectPr>
      </w:pPr>
    </w:p>
    <w:p w:rsidR="00704283" w:rsidRDefault="00934468" w:rsidP="00FC07EF">
      <w:pPr>
        <w:pStyle w:val="Heading1"/>
        <w:spacing w:before="0" w:after="0"/>
        <w:rPr>
          <w:rFonts w:cs="Arial"/>
          <w:sz w:val="36"/>
          <w:szCs w:val="36"/>
        </w:rPr>
      </w:pPr>
      <w:bookmarkStart w:id="6" w:name="_Toc426987059"/>
      <w:bookmarkStart w:id="7" w:name="_Toc436057454"/>
      <w:bookmarkStart w:id="8" w:name="_Toc304199309"/>
      <w:bookmarkEnd w:id="5"/>
      <w:r w:rsidRPr="006F19D2">
        <w:rPr>
          <w:rFonts w:cs="Arial"/>
          <w:sz w:val="36"/>
          <w:szCs w:val="36"/>
        </w:rPr>
        <w:t>POLICY VERSION CONTROL</w:t>
      </w:r>
      <w:bookmarkEnd w:id="6"/>
      <w:bookmarkEnd w:id="7"/>
    </w:p>
    <w:p w:rsidR="00E82E07" w:rsidRPr="00E82E07" w:rsidRDefault="00934468" w:rsidP="00E82E07">
      <w:pPr>
        <w:rPr>
          <w:lang w:eastAsia="en-GB"/>
        </w:rPr>
      </w:pPr>
    </w:p>
    <w:tbl>
      <w:tblPr>
        <w:tblStyle w:val="TableGrid"/>
        <w:tblW w:w="0" w:type="auto"/>
        <w:tblLook w:val="04A0" w:firstRow="1" w:lastRow="0" w:firstColumn="1" w:lastColumn="0" w:noHBand="0" w:noVBand="1"/>
      </w:tblPr>
      <w:tblGrid>
        <w:gridCol w:w="2563"/>
        <w:gridCol w:w="2394"/>
        <w:gridCol w:w="1701"/>
        <w:gridCol w:w="2352"/>
      </w:tblGrid>
      <w:tr w:rsidR="00693C87" w:rsidTr="00D81C13">
        <w:tc>
          <w:tcPr>
            <w:tcW w:w="2563"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POLICY NAME</w:t>
            </w:r>
          </w:p>
        </w:tc>
        <w:tc>
          <w:tcPr>
            <w:tcW w:w="6447" w:type="dxa"/>
            <w:gridSpan w:val="3"/>
          </w:tcPr>
          <w:p w:rsidR="00704283" w:rsidRDefault="00934468" w:rsidP="00FC07EF">
            <w:pPr>
              <w:pStyle w:val="TOCHeader"/>
              <w:spacing w:before="0" w:after="0"/>
              <w:rPr>
                <w:rFonts w:cs="Arial"/>
                <w:sz w:val="22"/>
                <w:szCs w:val="22"/>
              </w:rPr>
            </w:pPr>
            <w:r w:rsidRPr="006F19D2">
              <w:rPr>
                <w:rFonts w:cs="Arial"/>
                <w:sz w:val="22"/>
                <w:szCs w:val="22"/>
              </w:rPr>
              <w:t>Assessment</w:t>
            </w:r>
            <w:r>
              <w:rPr>
                <w:rFonts w:cs="Arial"/>
                <w:sz w:val="22"/>
                <w:szCs w:val="22"/>
              </w:rPr>
              <w:t xml:space="preserve"> of Needs</w:t>
            </w:r>
          </w:p>
          <w:p w:rsidR="00696E50" w:rsidRPr="006F19D2" w:rsidRDefault="00934468" w:rsidP="00FC07EF">
            <w:pPr>
              <w:pStyle w:val="TOCHeader"/>
              <w:spacing w:before="0" w:after="0"/>
              <w:rPr>
                <w:rFonts w:cs="Arial"/>
                <w:sz w:val="22"/>
                <w:szCs w:val="22"/>
              </w:rPr>
            </w:pPr>
          </w:p>
        </w:tc>
      </w:tr>
      <w:tr w:rsidR="00693C87" w:rsidTr="00D81C13">
        <w:tc>
          <w:tcPr>
            <w:tcW w:w="2563"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Document Description</w:t>
            </w:r>
          </w:p>
        </w:tc>
        <w:tc>
          <w:tcPr>
            <w:tcW w:w="6447" w:type="dxa"/>
            <w:gridSpan w:val="3"/>
          </w:tcPr>
          <w:p w:rsidR="00110CCF" w:rsidRPr="006F19D2" w:rsidRDefault="00934468" w:rsidP="0080044F">
            <w:pPr>
              <w:pStyle w:val="TOCHeader"/>
              <w:spacing w:before="0" w:after="0"/>
              <w:rPr>
                <w:rFonts w:cs="Arial"/>
                <w:sz w:val="22"/>
                <w:szCs w:val="22"/>
              </w:rPr>
            </w:pPr>
            <w:r w:rsidRPr="00E82E07">
              <w:rPr>
                <w:rFonts w:cs="Arial"/>
                <w:sz w:val="22"/>
                <w:szCs w:val="22"/>
              </w:rPr>
              <w:t xml:space="preserve">This document describes </w:t>
            </w:r>
            <w:r>
              <w:rPr>
                <w:rFonts w:cs="Arial"/>
                <w:sz w:val="22"/>
                <w:szCs w:val="22"/>
              </w:rPr>
              <w:t>the county c</w:t>
            </w:r>
            <w:r w:rsidRPr="00E82E07">
              <w:rPr>
                <w:rFonts w:cs="Arial"/>
                <w:sz w:val="22"/>
                <w:szCs w:val="22"/>
              </w:rPr>
              <w:t>ouncil</w:t>
            </w:r>
            <w:r>
              <w:rPr>
                <w:rFonts w:cs="Arial"/>
                <w:sz w:val="22"/>
                <w:szCs w:val="22"/>
              </w:rPr>
              <w:t>'</w:t>
            </w:r>
            <w:r w:rsidRPr="00E82E07">
              <w:rPr>
                <w:rFonts w:cs="Arial"/>
                <w:sz w:val="22"/>
                <w:szCs w:val="22"/>
              </w:rPr>
              <w:t>s approach to conducting social care assessments of need in line with the Care Act 2014.</w:t>
            </w:r>
          </w:p>
        </w:tc>
      </w:tr>
      <w:tr w:rsidR="00693C87" w:rsidTr="00D81C13">
        <w:tc>
          <w:tcPr>
            <w:tcW w:w="2563"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Document Owner</w:t>
            </w:r>
          </w:p>
          <w:p w:rsidR="00704283" w:rsidRPr="006F19D2" w:rsidRDefault="00934468" w:rsidP="00FC07EF">
            <w:pPr>
              <w:pStyle w:val="TOCHeader"/>
              <w:numPr>
                <w:ilvl w:val="0"/>
                <w:numId w:val="5"/>
              </w:numPr>
              <w:spacing w:before="0" w:after="0"/>
              <w:rPr>
                <w:rFonts w:cs="Arial"/>
                <w:sz w:val="22"/>
                <w:szCs w:val="22"/>
              </w:rPr>
            </w:pPr>
            <w:r w:rsidRPr="006F19D2">
              <w:rPr>
                <w:rFonts w:cs="Arial"/>
                <w:sz w:val="22"/>
                <w:szCs w:val="22"/>
              </w:rPr>
              <w:t>Officer, position and contact details</w:t>
            </w:r>
          </w:p>
        </w:tc>
        <w:tc>
          <w:tcPr>
            <w:tcW w:w="6447" w:type="dxa"/>
            <w:gridSpan w:val="3"/>
          </w:tcPr>
          <w:p w:rsidR="00704283" w:rsidRDefault="00934468" w:rsidP="00FC07EF">
            <w:pPr>
              <w:pStyle w:val="TOCHeader"/>
              <w:spacing w:before="0" w:after="0"/>
              <w:rPr>
                <w:rFonts w:cs="Arial"/>
                <w:sz w:val="22"/>
                <w:szCs w:val="22"/>
              </w:rPr>
            </w:pPr>
            <w:r>
              <w:rPr>
                <w:rFonts w:cs="Arial"/>
                <w:sz w:val="22"/>
                <w:szCs w:val="22"/>
              </w:rPr>
              <w:t>Sue Knox</w:t>
            </w:r>
          </w:p>
          <w:p w:rsidR="006D3E79" w:rsidRDefault="00934468" w:rsidP="00FC07EF">
            <w:pPr>
              <w:pStyle w:val="TOCHeader"/>
              <w:spacing w:before="0" w:after="0"/>
              <w:rPr>
                <w:rFonts w:cs="Arial"/>
                <w:sz w:val="22"/>
                <w:szCs w:val="22"/>
              </w:rPr>
            </w:pPr>
            <w:r>
              <w:rPr>
                <w:rFonts w:cs="Arial"/>
                <w:sz w:val="22"/>
                <w:szCs w:val="22"/>
              </w:rPr>
              <w:t>Policy, Information &amp; Commissioning Manager</w:t>
            </w:r>
          </w:p>
          <w:p w:rsidR="006D3E79" w:rsidRPr="006F19D2" w:rsidRDefault="00934468" w:rsidP="00FC07EF">
            <w:pPr>
              <w:pStyle w:val="TOCHeader"/>
              <w:spacing w:before="0" w:after="0"/>
              <w:rPr>
                <w:rFonts w:cs="Arial"/>
                <w:sz w:val="22"/>
                <w:szCs w:val="22"/>
              </w:rPr>
            </w:pPr>
          </w:p>
        </w:tc>
      </w:tr>
      <w:tr w:rsidR="00693C87" w:rsidTr="009D4264">
        <w:tc>
          <w:tcPr>
            <w:tcW w:w="2563" w:type="dxa"/>
            <w:shd w:val="clear" w:color="auto" w:fill="BFBFBF" w:themeFill="background1" w:themeFillShade="BF"/>
          </w:tcPr>
          <w:p w:rsidR="009D4264" w:rsidRPr="006F19D2" w:rsidRDefault="00934468" w:rsidP="00FC07EF">
            <w:pPr>
              <w:pStyle w:val="TOCHeader"/>
              <w:spacing w:before="0" w:after="0"/>
              <w:rPr>
                <w:rFonts w:cs="Arial"/>
                <w:sz w:val="22"/>
                <w:szCs w:val="22"/>
              </w:rPr>
            </w:pPr>
            <w:r w:rsidRPr="006F19D2">
              <w:rPr>
                <w:rFonts w:cs="Arial"/>
                <w:sz w:val="22"/>
                <w:szCs w:val="22"/>
              </w:rPr>
              <w:t>Document Author</w:t>
            </w:r>
          </w:p>
        </w:tc>
        <w:tc>
          <w:tcPr>
            <w:tcW w:w="2394" w:type="dxa"/>
          </w:tcPr>
          <w:p w:rsidR="00696E50" w:rsidRDefault="00934468" w:rsidP="003704C1">
            <w:pPr>
              <w:pStyle w:val="TOCHeader"/>
              <w:spacing w:before="0" w:after="0"/>
              <w:rPr>
                <w:rFonts w:cs="Arial"/>
                <w:sz w:val="22"/>
                <w:szCs w:val="22"/>
              </w:rPr>
            </w:pPr>
            <w:r>
              <w:rPr>
                <w:rFonts w:cs="Arial"/>
                <w:sz w:val="22"/>
                <w:szCs w:val="22"/>
              </w:rPr>
              <w:t>Sue Knox</w:t>
            </w:r>
          </w:p>
          <w:p w:rsidR="003704C1" w:rsidRPr="006F19D2" w:rsidRDefault="00934468" w:rsidP="003704C1">
            <w:pPr>
              <w:pStyle w:val="TOCHeader"/>
              <w:spacing w:before="0" w:after="0"/>
              <w:rPr>
                <w:rFonts w:cs="Arial"/>
                <w:sz w:val="22"/>
                <w:szCs w:val="22"/>
              </w:rPr>
            </w:pPr>
          </w:p>
        </w:tc>
        <w:tc>
          <w:tcPr>
            <w:tcW w:w="1701" w:type="dxa"/>
            <w:shd w:val="clear" w:color="auto" w:fill="BFBFBF" w:themeFill="background1" w:themeFillShade="BF"/>
          </w:tcPr>
          <w:p w:rsidR="009D4264" w:rsidRPr="006F19D2" w:rsidRDefault="00934468" w:rsidP="00FC07EF">
            <w:pPr>
              <w:pStyle w:val="TOCHeader"/>
              <w:spacing w:before="0" w:after="0"/>
              <w:rPr>
                <w:rFonts w:cs="Arial"/>
                <w:sz w:val="22"/>
                <w:szCs w:val="22"/>
              </w:rPr>
            </w:pPr>
            <w:r w:rsidRPr="006F19D2">
              <w:rPr>
                <w:rFonts w:cs="Arial"/>
                <w:sz w:val="22"/>
                <w:szCs w:val="22"/>
              </w:rPr>
              <w:t>Date</w:t>
            </w:r>
          </w:p>
        </w:tc>
        <w:tc>
          <w:tcPr>
            <w:tcW w:w="2352" w:type="dxa"/>
          </w:tcPr>
          <w:p w:rsidR="009D4264" w:rsidRPr="006F19D2" w:rsidRDefault="00934468" w:rsidP="00FC07EF">
            <w:pPr>
              <w:pStyle w:val="TOCHeader"/>
              <w:spacing w:before="0" w:after="0"/>
              <w:rPr>
                <w:rFonts w:cs="Arial"/>
                <w:sz w:val="22"/>
                <w:szCs w:val="22"/>
              </w:rPr>
            </w:pPr>
            <w:r>
              <w:rPr>
                <w:rFonts w:cs="Arial"/>
                <w:sz w:val="22"/>
                <w:szCs w:val="22"/>
              </w:rPr>
              <w:t>15 June 8 2017</w:t>
            </w:r>
          </w:p>
        </w:tc>
      </w:tr>
      <w:tr w:rsidR="00693C87" w:rsidTr="00D81C13">
        <w:tc>
          <w:tcPr>
            <w:tcW w:w="2563"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Status</w:t>
            </w:r>
          </w:p>
          <w:p w:rsidR="00704283" w:rsidRPr="006F19D2" w:rsidRDefault="00934468" w:rsidP="00FC07EF">
            <w:pPr>
              <w:pStyle w:val="TOCHeader"/>
              <w:spacing w:before="0" w:after="0"/>
              <w:rPr>
                <w:rFonts w:cs="Arial"/>
                <w:sz w:val="22"/>
                <w:szCs w:val="22"/>
              </w:rPr>
            </w:pPr>
            <w:r w:rsidRPr="006F19D2">
              <w:rPr>
                <w:rFonts w:cs="Arial"/>
                <w:sz w:val="22"/>
                <w:szCs w:val="22"/>
              </w:rPr>
              <w:t>(Draft/Live/Withdrawn)</w:t>
            </w:r>
          </w:p>
        </w:tc>
        <w:tc>
          <w:tcPr>
            <w:tcW w:w="2394" w:type="dxa"/>
          </w:tcPr>
          <w:p w:rsidR="00704283" w:rsidRPr="006F19D2" w:rsidRDefault="00934468" w:rsidP="00FC07EF">
            <w:pPr>
              <w:pStyle w:val="TOCHeader"/>
              <w:spacing w:before="0" w:after="0"/>
              <w:rPr>
                <w:rFonts w:cs="Arial"/>
                <w:sz w:val="22"/>
                <w:szCs w:val="22"/>
              </w:rPr>
            </w:pPr>
            <w:r w:rsidRPr="006F19D2">
              <w:rPr>
                <w:rFonts w:cs="Arial"/>
                <w:sz w:val="22"/>
                <w:szCs w:val="22"/>
              </w:rPr>
              <w:t>Draft</w:t>
            </w:r>
          </w:p>
        </w:tc>
        <w:tc>
          <w:tcPr>
            <w:tcW w:w="1701"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Version</w:t>
            </w:r>
          </w:p>
        </w:tc>
        <w:tc>
          <w:tcPr>
            <w:tcW w:w="2352" w:type="dxa"/>
          </w:tcPr>
          <w:p w:rsidR="00704283" w:rsidRPr="006F19D2" w:rsidRDefault="00934468" w:rsidP="00D4269D">
            <w:pPr>
              <w:pStyle w:val="TOCHeader"/>
              <w:spacing w:before="0" w:after="0"/>
              <w:rPr>
                <w:rFonts w:cs="Arial"/>
                <w:sz w:val="22"/>
                <w:szCs w:val="22"/>
              </w:rPr>
            </w:pPr>
            <w:r w:rsidRPr="006F19D2">
              <w:rPr>
                <w:rFonts w:cs="Arial"/>
                <w:sz w:val="22"/>
                <w:szCs w:val="22"/>
              </w:rPr>
              <w:t>0.</w:t>
            </w:r>
            <w:r>
              <w:rPr>
                <w:rFonts w:cs="Arial"/>
                <w:sz w:val="22"/>
                <w:szCs w:val="22"/>
              </w:rPr>
              <w:t>5</w:t>
            </w:r>
          </w:p>
        </w:tc>
      </w:tr>
      <w:tr w:rsidR="00693C87" w:rsidTr="00D81C13">
        <w:tc>
          <w:tcPr>
            <w:tcW w:w="2563"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Last Review Date</w:t>
            </w:r>
          </w:p>
        </w:tc>
        <w:tc>
          <w:tcPr>
            <w:tcW w:w="2394" w:type="dxa"/>
          </w:tcPr>
          <w:p w:rsidR="00704283" w:rsidRPr="006F19D2" w:rsidRDefault="00934468" w:rsidP="00FC07EF">
            <w:pPr>
              <w:pStyle w:val="TOCHeader"/>
              <w:spacing w:before="0" w:after="0"/>
              <w:rPr>
                <w:rFonts w:cs="Arial"/>
                <w:sz w:val="22"/>
                <w:szCs w:val="22"/>
              </w:rPr>
            </w:pPr>
            <w:r>
              <w:rPr>
                <w:rFonts w:cs="Arial"/>
                <w:sz w:val="22"/>
                <w:szCs w:val="22"/>
              </w:rPr>
              <w:t>n/a</w:t>
            </w:r>
          </w:p>
        </w:tc>
        <w:tc>
          <w:tcPr>
            <w:tcW w:w="1701"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Next Review Due date</w:t>
            </w:r>
          </w:p>
        </w:tc>
        <w:tc>
          <w:tcPr>
            <w:tcW w:w="2352" w:type="dxa"/>
          </w:tcPr>
          <w:p w:rsidR="00704283" w:rsidRPr="006F19D2" w:rsidRDefault="00934468" w:rsidP="00FC07EF">
            <w:pPr>
              <w:pStyle w:val="TOCHeader"/>
              <w:spacing w:before="0" w:after="0"/>
              <w:rPr>
                <w:rFonts w:cs="Arial"/>
                <w:sz w:val="22"/>
                <w:szCs w:val="22"/>
              </w:rPr>
            </w:pPr>
            <w:r>
              <w:rPr>
                <w:rFonts w:cs="Arial"/>
                <w:sz w:val="22"/>
                <w:szCs w:val="22"/>
              </w:rPr>
              <w:t>n/a</w:t>
            </w:r>
          </w:p>
        </w:tc>
      </w:tr>
      <w:tr w:rsidR="00693C87" w:rsidTr="00D81C13">
        <w:tc>
          <w:tcPr>
            <w:tcW w:w="2563"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Approved by</w:t>
            </w:r>
          </w:p>
        </w:tc>
        <w:tc>
          <w:tcPr>
            <w:tcW w:w="2394" w:type="dxa"/>
          </w:tcPr>
          <w:p w:rsidR="00704283" w:rsidRPr="006F19D2" w:rsidRDefault="00934468" w:rsidP="00FC07EF">
            <w:pPr>
              <w:pStyle w:val="TOCHeader"/>
              <w:spacing w:before="0" w:after="0"/>
              <w:rPr>
                <w:rFonts w:cs="Arial"/>
                <w:sz w:val="22"/>
                <w:szCs w:val="22"/>
              </w:rPr>
            </w:pPr>
          </w:p>
        </w:tc>
        <w:tc>
          <w:tcPr>
            <w:tcW w:w="1701" w:type="dxa"/>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Position</w:t>
            </w:r>
          </w:p>
        </w:tc>
        <w:tc>
          <w:tcPr>
            <w:tcW w:w="2352" w:type="dxa"/>
          </w:tcPr>
          <w:p w:rsidR="00704283" w:rsidRPr="006F19D2" w:rsidRDefault="00934468" w:rsidP="00FC07EF">
            <w:pPr>
              <w:pStyle w:val="TOCHeader"/>
              <w:spacing w:before="0" w:after="0"/>
              <w:rPr>
                <w:rFonts w:cs="Arial"/>
                <w:sz w:val="22"/>
                <w:szCs w:val="22"/>
              </w:rPr>
            </w:pPr>
          </w:p>
        </w:tc>
      </w:tr>
      <w:tr w:rsidR="00693C87" w:rsidTr="00D81C13">
        <w:tc>
          <w:tcPr>
            <w:tcW w:w="2563" w:type="dxa"/>
            <w:shd w:val="clear" w:color="auto" w:fill="BFBFBF" w:themeFill="background1" w:themeFillShade="BF"/>
          </w:tcPr>
          <w:p w:rsidR="00D81C13" w:rsidRPr="006F19D2" w:rsidRDefault="00934468" w:rsidP="00FC07EF">
            <w:pPr>
              <w:pStyle w:val="TOCHeader"/>
              <w:spacing w:before="0" w:after="0"/>
              <w:rPr>
                <w:rFonts w:cs="Arial"/>
                <w:sz w:val="22"/>
                <w:szCs w:val="22"/>
              </w:rPr>
            </w:pPr>
            <w:r w:rsidRPr="006F19D2">
              <w:rPr>
                <w:rFonts w:cs="Arial"/>
                <w:sz w:val="22"/>
                <w:szCs w:val="22"/>
              </w:rPr>
              <w:t>Signed</w:t>
            </w:r>
          </w:p>
        </w:tc>
        <w:tc>
          <w:tcPr>
            <w:tcW w:w="2394" w:type="dxa"/>
          </w:tcPr>
          <w:p w:rsidR="00D81C13" w:rsidRPr="006F19D2" w:rsidRDefault="00934468" w:rsidP="00FC07EF">
            <w:pPr>
              <w:pStyle w:val="TOCHeader"/>
              <w:spacing w:before="0" w:after="0"/>
              <w:rPr>
                <w:rFonts w:cs="Arial"/>
                <w:sz w:val="22"/>
                <w:szCs w:val="22"/>
              </w:rPr>
            </w:pPr>
          </w:p>
        </w:tc>
        <w:tc>
          <w:tcPr>
            <w:tcW w:w="1701" w:type="dxa"/>
            <w:shd w:val="clear" w:color="auto" w:fill="BFBFBF" w:themeFill="background1" w:themeFillShade="BF"/>
          </w:tcPr>
          <w:p w:rsidR="00D81C13" w:rsidRPr="006F19D2" w:rsidRDefault="00934468" w:rsidP="00FC07EF">
            <w:pPr>
              <w:pStyle w:val="TOCHeader"/>
              <w:spacing w:before="0" w:after="0"/>
              <w:rPr>
                <w:rFonts w:cs="Arial"/>
                <w:sz w:val="22"/>
                <w:szCs w:val="22"/>
              </w:rPr>
            </w:pPr>
            <w:r w:rsidRPr="006F19D2">
              <w:rPr>
                <w:rFonts w:cs="Arial"/>
                <w:sz w:val="22"/>
                <w:szCs w:val="22"/>
              </w:rPr>
              <w:t>Date Approved</w:t>
            </w:r>
          </w:p>
        </w:tc>
        <w:tc>
          <w:tcPr>
            <w:tcW w:w="2352" w:type="dxa"/>
          </w:tcPr>
          <w:p w:rsidR="00D81C13" w:rsidRPr="006F19D2" w:rsidRDefault="00934468" w:rsidP="00FC07EF">
            <w:pPr>
              <w:pStyle w:val="TOCHeader"/>
              <w:spacing w:before="0" w:after="0"/>
              <w:rPr>
                <w:rFonts w:cs="Arial"/>
                <w:sz w:val="22"/>
                <w:szCs w:val="22"/>
              </w:rPr>
            </w:pPr>
          </w:p>
        </w:tc>
      </w:tr>
    </w:tbl>
    <w:p w:rsidR="00704283" w:rsidRPr="006F19D2" w:rsidRDefault="00934468" w:rsidP="00FC07EF">
      <w:pPr>
        <w:pStyle w:val="TOCHeader"/>
        <w:spacing w:before="0" w:after="0"/>
        <w:rPr>
          <w:rFonts w:cs="Arial"/>
          <w:sz w:val="40"/>
          <w:szCs w:val="40"/>
        </w:rPr>
      </w:pPr>
    </w:p>
    <w:tbl>
      <w:tblPr>
        <w:tblStyle w:val="TableGrid"/>
        <w:tblW w:w="0" w:type="auto"/>
        <w:tblLook w:val="04A0" w:firstRow="1" w:lastRow="0" w:firstColumn="1" w:lastColumn="0" w:noHBand="0" w:noVBand="1"/>
      </w:tblPr>
      <w:tblGrid>
        <w:gridCol w:w="1254"/>
        <w:gridCol w:w="1318"/>
        <w:gridCol w:w="1549"/>
        <w:gridCol w:w="4889"/>
      </w:tblGrid>
      <w:tr w:rsidR="00693C87" w:rsidTr="002D203C">
        <w:tc>
          <w:tcPr>
            <w:tcW w:w="9010" w:type="dxa"/>
            <w:gridSpan w:val="4"/>
            <w:shd w:val="clear" w:color="auto" w:fill="BFBFBF" w:themeFill="background1" w:themeFillShade="BF"/>
          </w:tcPr>
          <w:p w:rsidR="00704283" w:rsidRPr="006F19D2" w:rsidRDefault="00934468" w:rsidP="00FC07EF">
            <w:pPr>
              <w:pStyle w:val="TOCHeader"/>
              <w:spacing w:before="0" w:after="0"/>
              <w:rPr>
                <w:rFonts w:cs="Arial"/>
                <w:sz w:val="22"/>
                <w:szCs w:val="22"/>
              </w:rPr>
            </w:pPr>
            <w:r w:rsidRPr="006F19D2">
              <w:rPr>
                <w:rFonts w:cs="Arial"/>
                <w:sz w:val="22"/>
                <w:szCs w:val="22"/>
              </w:rPr>
              <w:t>DOCUMENT CHANGE HISTORY</w:t>
            </w:r>
          </w:p>
        </w:tc>
      </w:tr>
      <w:tr w:rsidR="00693C87" w:rsidTr="00E82E07">
        <w:trPr>
          <w:trHeight w:val="441"/>
        </w:trPr>
        <w:tc>
          <w:tcPr>
            <w:tcW w:w="1254" w:type="dxa"/>
          </w:tcPr>
          <w:p w:rsidR="00704283" w:rsidRPr="006F19D2" w:rsidRDefault="00934468" w:rsidP="00FC07EF">
            <w:pPr>
              <w:pStyle w:val="TOCHeader"/>
              <w:spacing w:before="0" w:after="0"/>
              <w:rPr>
                <w:rFonts w:cs="Arial"/>
                <w:sz w:val="22"/>
                <w:szCs w:val="22"/>
              </w:rPr>
            </w:pPr>
            <w:r w:rsidRPr="006F19D2">
              <w:rPr>
                <w:rFonts w:cs="Arial"/>
                <w:sz w:val="22"/>
                <w:szCs w:val="22"/>
              </w:rPr>
              <w:t>Version No</w:t>
            </w:r>
          </w:p>
        </w:tc>
        <w:tc>
          <w:tcPr>
            <w:tcW w:w="1318" w:type="dxa"/>
          </w:tcPr>
          <w:p w:rsidR="00704283" w:rsidRPr="006F19D2" w:rsidRDefault="00934468" w:rsidP="00FC07EF">
            <w:pPr>
              <w:pStyle w:val="TOCHeader"/>
              <w:spacing w:before="0" w:after="0"/>
              <w:rPr>
                <w:rFonts w:cs="Arial"/>
                <w:sz w:val="22"/>
                <w:szCs w:val="22"/>
              </w:rPr>
            </w:pPr>
            <w:r w:rsidRPr="006F19D2">
              <w:rPr>
                <w:rFonts w:cs="Arial"/>
                <w:sz w:val="22"/>
                <w:szCs w:val="22"/>
              </w:rPr>
              <w:t>Date</w:t>
            </w:r>
          </w:p>
        </w:tc>
        <w:tc>
          <w:tcPr>
            <w:tcW w:w="1549" w:type="dxa"/>
          </w:tcPr>
          <w:p w:rsidR="00704283" w:rsidRPr="006F19D2" w:rsidRDefault="00934468" w:rsidP="00FC07EF">
            <w:pPr>
              <w:pStyle w:val="TOCHeader"/>
              <w:spacing w:before="0" w:after="0"/>
              <w:rPr>
                <w:rFonts w:cs="Arial"/>
                <w:sz w:val="22"/>
                <w:szCs w:val="22"/>
              </w:rPr>
            </w:pPr>
            <w:r w:rsidRPr="006F19D2">
              <w:rPr>
                <w:rFonts w:cs="Arial"/>
                <w:sz w:val="22"/>
                <w:szCs w:val="22"/>
              </w:rPr>
              <w:t>Issues by</w:t>
            </w:r>
          </w:p>
        </w:tc>
        <w:tc>
          <w:tcPr>
            <w:tcW w:w="4889" w:type="dxa"/>
          </w:tcPr>
          <w:p w:rsidR="00704283" w:rsidRPr="006F19D2" w:rsidRDefault="00934468" w:rsidP="00FC07EF">
            <w:pPr>
              <w:pStyle w:val="TOCHeader"/>
              <w:spacing w:before="0" w:after="0"/>
              <w:rPr>
                <w:rFonts w:cs="Arial"/>
                <w:sz w:val="22"/>
                <w:szCs w:val="22"/>
              </w:rPr>
            </w:pPr>
            <w:r w:rsidRPr="006F19D2">
              <w:rPr>
                <w:rFonts w:cs="Arial"/>
                <w:sz w:val="22"/>
                <w:szCs w:val="22"/>
              </w:rPr>
              <w:t>Reason for change</w:t>
            </w:r>
          </w:p>
        </w:tc>
      </w:tr>
      <w:tr w:rsidR="00693C87" w:rsidTr="00E82E07">
        <w:trPr>
          <w:trHeight w:val="438"/>
        </w:trPr>
        <w:tc>
          <w:tcPr>
            <w:tcW w:w="1254" w:type="dxa"/>
          </w:tcPr>
          <w:p w:rsidR="00704283" w:rsidRPr="006F19D2" w:rsidRDefault="00934468" w:rsidP="00FC07EF">
            <w:pPr>
              <w:pStyle w:val="TOCHeader"/>
              <w:spacing w:before="0" w:after="0"/>
              <w:rPr>
                <w:rFonts w:cs="Arial"/>
                <w:sz w:val="22"/>
                <w:szCs w:val="22"/>
              </w:rPr>
            </w:pPr>
            <w:r>
              <w:rPr>
                <w:rFonts w:cs="Arial"/>
                <w:sz w:val="22"/>
                <w:szCs w:val="22"/>
              </w:rPr>
              <w:t>0.3</w:t>
            </w:r>
          </w:p>
        </w:tc>
        <w:tc>
          <w:tcPr>
            <w:tcW w:w="1318" w:type="dxa"/>
          </w:tcPr>
          <w:p w:rsidR="00704283" w:rsidRPr="006F19D2" w:rsidRDefault="00934468" w:rsidP="00D4269D">
            <w:pPr>
              <w:pStyle w:val="TOCHeader"/>
              <w:spacing w:before="0" w:after="0"/>
              <w:rPr>
                <w:rFonts w:cs="Arial"/>
                <w:sz w:val="22"/>
                <w:szCs w:val="22"/>
              </w:rPr>
            </w:pPr>
            <w:r>
              <w:rPr>
                <w:rFonts w:cs="Arial"/>
                <w:sz w:val="22"/>
                <w:szCs w:val="22"/>
              </w:rPr>
              <w:t>17 November 2016</w:t>
            </w:r>
          </w:p>
        </w:tc>
        <w:tc>
          <w:tcPr>
            <w:tcW w:w="1549" w:type="dxa"/>
          </w:tcPr>
          <w:p w:rsidR="00704283" w:rsidRPr="006F19D2" w:rsidRDefault="00934468" w:rsidP="00FC07EF">
            <w:pPr>
              <w:pStyle w:val="TOCHeader"/>
              <w:spacing w:before="0" w:after="0"/>
              <w:rPr>
                <w:rFonts w:cs="Arial"/>
                <w:sz w:val="22"/>
                <w:szCs w:val="22"/>
              </w:rPr>
            </w:pPr>
            <w:r>
              <w:rPr>
                <w:rFonts w:cs="Arial"/>
                <w:sz w:val="22"/>
                <w:szCs w:val="22"/>
              </w:rPr>
              <w:t xml:space="preserve">Kieran Curran/Sue </w:t>
            </w:r>
            <w:r>
              <w:rPr>
                <w:rFonts w:cs="Arial"/>
                <w:sz w:val="22"/>
                <w:szCs w:val="22"/>
              </w:rPr>
              <w:t>Knox/Rachel Meadows</w:t>
            </w:r>
          </w:p>
        </w:tc>
        <w:tc>
          <w:tcPr>
            <w:tcW w:w="4889" w:type="dxa"/>
          </w:tcPr>
          <w:p w:rsidR="00704283" w:rsidRPr="006F19D2" w:rsidRDefault="00934468" w:rsidP="00FC07EF">
            <w:pPr>
              <w:pStyle w:val="TOCHeader"/>
              <w:spacing w:before="0" w:after="0"/>
              <w:rPr>
                <w:rFonts w:cs="Arial"/>
                <w:sz w:val="22"/>
                <w:szCs w:val="22"/>
              </w:rPr>
            </w:pPr>
            <w:r>
              <w:rPr>
                <w:rFonts w:cs="Arial"/>
                <w:sz w:val="22"/>
                <w:szCs w:val="22"/>
              </w:rPr>
              <w:t xml:space="preserve">Various comments and edits. </w:t>
            </w:r>
          </w:p>
        </w:tc>
      </w:tr>
      <w:tr w:rsidR="00693C87" w:rsidTr="00E82E07">
        <w:trPr>
          <w:trHeight w:val="438"/>
        </w:trPr>
        <w:tc>
          <w:tcPr>
            <w:tcW w:w="1254" w:type="dxa"/>
          </w:tcPr>
          <w:p w:rsidR="00704283" w:rsidRPr="006F19D2" w:rsidRDefault="00934468" w:rsidP="00FC07EF">
            <w:pPr>
              <w:pStyle w:val="TOCHeader"/>
              <w:spacing w:before="0" w:after="0"/>
              <w:rPr>
                <w:rFonts w:cs="Arial"/>
                <w:sz w:val="22"/>
                <w:szCs w:val="22"/>
              </w:rPr>
            </w:pPr>
            <w:r>
              <w:rPr>
                <w:rFonts w:cs="Arial"/>
                <w:sz w:val="22"/>
                <w:szCs w:val="22"/>
              </w:rPr>
              <w:t>0.4</w:t>
            </w:r>
          </w:p>
        </w:tc>
        <w:tc>
          <w:tcPr>
            <w:tcW w:w="1318" w:type="dxa"/>
          </w:tcPr>
          <w:p w:rsidR="00704283" w:rsidRPr="006F19D2" w:rsidRDefault="00934468" w:rsidP="00FC07EF">
            <w:pPr>
              <w:pStyle w:val="TOCHeader"/>
              <w:spacing w:before="0" w:after="0"/>
              <w:rPr>
                <w:rFonts w:cs="Arial"/>
                <w:sz w:val="22"/>
                <w:szCs w:val="22"/>
              </w:rPr>
            </w:pPr>
            <w:r>
              <w:rPr>
                <w:rFonts w:cs="Arial"/>
                <w:sz w:val="22"/>
                <w:szCs w:val="22"/>
              </w:rPr>
              <w:t>16 March 2017</w:t>
            </w:r>
          </w:p>
        </w:tc>
        <w:tc>
          <w:tcPr>
            <w:tcW w:w="1549" w:type="dxa"/>
          </w:tcPr>
          <w:p w:rsidR="00704283" w:rsidRPr="006F19D2" w:rsidRDefault="00934468" w:rsidP="00FC07EF">
            <w:pPr>
              <w:pStyle w:val="TOCHeader"/>
              <w:spacing w:before="0" w:after="0"/>
              <w:rPr>
                <w:rFonts w:cs="Arial"/>
                <w:sz w:val="22"/>
                <w:szCs w:val="22"/>
              </w:rPr>
            </w:pPr>
            <w:r>
              <w:rPr>
                <w:rFonts w:cs="Arial"/>
                <w:sz w:val="22"/>
                <w:szCs w:val="22"/>
              </w:rPr>
              <w:t>Kieran Curran</w:t>
            </w:r>
          </w:p>
        </w:tc>
        <w:tc>
          <w:tcPr>
            <w:tcW w:w="4889" w:type="dxa"/>
          </w:tcPr>
          <w:p w:rsidR="00704283" w:rsidRPr="006F19D2" w:rsidRDefault="00934468" w:rsidP="00FC07EF">
            <w:pPr>
              <w:pStyle w:val="TOCHeader"/>
              <w:spacing w:before="0" w:after="0"/>
              <w:rPr>
                <w:rFonts w:cs="Arial"/>
                <w:sz w:val="22"/>
                <w:szCs w:val="22"/>
              </w:rPr>
            </w:pPr>
            <w:r>
              <w:rPr>
                <w:rFonts w:cs="Arial"/>
                <w:sz w:val="22"/>
                <w:szCs w:val="22"/>
              </w:rPr>
              <w:t xml:space="preserve">Edited for clarity and links to other documents. </w:t>
            </w:r>
          </w:p>
        </w:tc>
      </w:tr>
      <w:tr w:rsidR="00693C87" w:rsidTr="00E82E07">
        <w:trPr>
          <w:trHeight w:val="438"/>
        </w:trPr>
        <w:tc>
          <w:tcPr>
            <w:tcW w:w="1254" w:type="dxa"/>
          </w:tcPr>
          <w:p w:rsidR="00803B29" w:rsidRDefault="00934468" w:rsidP="00FC07EF">
            <w:pPr>
              <w:pStyle w:val="TOCHeader"/>
              <w:spacing w:before="0" w:after="0"/>
              <w:rPr>
                <w:rFonts w:cs="Arial"/>
                <w:sz w:val="22"/>
                <w:szCs w:val="22"/>
              </w:rPr>
            </w:pPr>
            <w:r>
              <w:rPr>
                <w:rFonts w:cs="Arial"/>
                <w:sz w:val="22"/>
                <w:szCs w:val="22"/>
              </w:rPr>
              <w:t>0.4</w:t>
            </w:r>
          </w:p>
        </w:tc>
        <w:tc>
          <w:tcPr>
            <w:tcW w:w="1318" w:type="dxa"/>
          </w:tcPr>
          <w:p w:rsidR="00803B29" w:rsidRDefault="00934468" w:rsidP="00FC07EF">
            <w:pPr>
              <w:pStyle w:val="TOCHeader"/>
              <w:spacing w:before="0" w:after="0"/>
              <w:rPr>
                <w:rFonts w:cs="Arial"/>
                <w:sz w:val="22"/>
                <w:szCs w:val="22"/>
              </w:rPr>
            </w:pPr>
            <w:r>
              <w:rPr>
                <w:rFonts w:cs="Arial"/>
                <w:sz w:val="22"/>
                <w:szCs w:val="22"/>
              </w:rPr>
              <w:t xml:space="preserve">23 March </w:t>
            </w:r>
          </w:p>
        </w:tc>
        <w:tc>
          <w:tcPr>
            <w:tcW w:w="1549" w:type="dxa"/>
          </w:tcPr>
          <w:p w:rsidR="00803B29" w:rsidRDefault="00934468" w:rsidP="00FC07EF">
            <w:pPr>
              <w:pStyle w:val="TOCHeader"/>
              <w:spacing w:before="0" w:after="0"/>
              <w:rPr>
                <w:rFonts w:cs="Arial"/>
                <w:sz w:val="22"/>
                <w:szCs w:val="22"/>
              </w:rPr>
            </w:pPr>
            <w:r>
              <w:rPr>
                <w:rFonts w:cs="Arial"/>
                <w:sz w:val="22"/>
                <w:szCs w:val="22"/>
              </w:rPr>
              <w:t>Jaswant Johal</w:t>
            </w:r>
          </w:p>
        </w:tc>
        <w:tc>
          <w:tcPr>
            <w:tcW w:w="4889" w:type="dxa"/>
          </w:tcPr>
          <w:p w:rsidR="00803B29" w:rsidRDefault="00934468" w:rsidP="00FC07EF">
            <w:pPr>
              <w:pStyle w:val="TOCHeader"/>
              <w:spacing w:before="0" w:after="0"/>
              <w:rPr>
                <w:rFonts w:cs="Arial"/>
                <w:sz w:val="22"/>
                <w:szCs w:val="22"/>
              </w:rPr>
            </w:pPr>
            <w:r>
              <w:rPr>
                <w:rFonts w:cs="Arial"/>
                <w:sz w:val="22"/>
                <w:szCs w:val="22"/>
              </w:rPr>
              <w:t>Additional comments on supported self-assessments, based on statutory guidance.</w:t>
            </w:r>
          </w:p>
        </w:tc>
      </w:tr>
      <w:tr w:rsidR="00693C87" w:rsidTr="00E82E07">
        <w:trPr>
          <w:trHeight w:val="438"/>
        </w:trPr>
        <w:tc>
          <w:tcPr>
            <w:tcW w:w="1254" w:type="dxa"/>
          </w:tcPr>
          <w:p w:rsidR="00D4269D" w:rsidRDefault="00934468" w:rsidP="00FC07EF">
            <w:pPr>
              <w:pStyle w:val="TOCHeader"/>
              <w:spacing w:before="0" w:after="0"/>
              <w:rPr>
                <w:rFonts w:cs="Arial"/>
                <w:sz w:val="22"/>
                <w:szCs w:val="22"/>
              </w:rPr>
            </w:pPr>
            <w:r>
              <w:rPr>
                <w:rFonts w:cs="Arial"/>
                <w:sz w:val="22"/>
                <w:szCs w:val="22"/>
              </w:rPr>
              <w:t>0.5</w:t>
            </w:r>
          </w:p>
        </w:tc>
        <w:tc>
          <w:tcPr>
            <w:tcW w:w="1318" w:type="dxa"/>
          </w:tcPr>
          <w:p w:rsidR="00D4269D" w:rsidRDefault="00934468" w:rsidP="00FC07EF">
            <w:pPr>
              <w:pStyle w:val="TOCHeader"/>
              <w:spacing w:before="0" w:after="0"/>
              <w:rPr>
                <w:rFonts w:cs="Arial"/>
                <w:sz w:val="22"/>
                <w:szCs w:val="22"/>
              </w:rPr>
            </w:pPr>
            <w:r>
              <w:rPr>
                <w:rFonts w:cs="Arial"/>
                <w:sz w:val="22"/>
                <w:szCs w:val="22"/>
              </w:rPr>
              <w:t xml:space="preserve">15 June </w:t>
            </w:r>
            <w:r>
              <w:rPr>
                <w:rFonts w:cs="Arial"/>
                <w:sz w:val="22"/>
                <w:szCs w:val="22"/>
              </w:rPr>
              <w:t>2017</w:t>
            </w:r>
          </w:p>
        </w:tc>
        <w:tc>
          <w:tcPr>
            <w:tcW w:w="1549" w:type="dxa"/>
          </w:tcPr>
          <w:p w:rsidR="00D4269D" w:rsidRDefault="00934468" w:rsidP="00FC07EF">
            <w:pPr>
              <w:pStyle w:val="TOCHeader"/>
              <w:spacing w:before="0" w:after="0"/>
              <w:rPr>
                <w:rFonts w:cs="Arial"/>
                <w:sz w:val="22"/>
                <w:szCs w:val="22"/>
              </w:rPr>
            </w:pPr>
            <w:r>
              <w:rPr>
                <w:rFonts w:cs="Arial"/>
                <w:sz w:val="22"/>
                <w:szCs w:val="22"/>
              </w:rPr>
              <w:t>Various</w:t>
            </w:r>
          </w:p>
        </w:tc>
        <w:tc>
          <w:tcPr>
            <w:tcW w:w="4889" w:type="dxa"/>
          </w:tcPr>
          <w:p w:rsidR="00D4269D" w:rsidRDefault="00934468" w:rsidP="00FC07EF">
            <w:pPr>
              <w:pStyle w:val="TOCHeader"/>
              <w:spacing w:before="0" w:after="0"/>
              <w:rPr>
                <w:rFonts w:cs="Arial"/>
                <w:sz w:val="22"/>
                <w:szCs w:val="22"/>
              </w:rPr>
            </w:pPr>
            <w:r>
              <w:rPr>
                <w:rFonts w:cs="Arial"/>
                <w:sz w:val="22"/>
                <w:szCs w:val="22"/>
              </w:rPr>
              <w:t>Final comments from PPG Strategy Group</w:t>
            </w:r>
          </w:p>
        </w:tc>
      </w:tr>
    </w:tbl>
    <w:p w:rsidR="00FC07EF" w:rsidRDefault="00934468" w:rsidP="00FC07EF">
      <w:pPr>
        <w:autoSpaceDE/>
        <w:autoSpaceDN/>
        <w:adjustRightInd/>
        <w:spacing w:after="0"/>
        <w:rPr>
          <w:rFonts w:eastAsia="Times New Roman" w:cs="Arial"/>
          <w:b/>
          <w:bCs/>
          <w:color w:val="auto"/>
          <w:sz w:val="28"/>
          <w:szCs w:val="28"/>
          <w:lang w:eastAsia="en-GB"/>
        </w:rPr>
      </w:pPr>
      <w:bookmarkStart w:id="9" w:name="_Toc436057455"/>
      <w:bookmarkStart w:id="10" w:name="_Toc307236627"/>
      <w:bookmarkStart w:id="11" w:name="_Toc307236705"/>
      <w:r>
        <w:rPr>
          <w:rFonts w:cs="Arial"/>
          <w:sz w:val="28"/>
        </w:rPr>
        <w:br w:type="page"/>
      </w:r>
    </w:p>
    <w:p w:rsidR="0003334A" w:rsidRPr="00F311D4" w:rsidRDefault="00934468" w:rsidP="00FC07EF">
      <w:pPr>
        <w:pStyle w:val="Heading1"/>
        <w:numPr>
          <w:ilvl w:val="0"/>
          <w:numId w:val="6"/>
        </w:numPr>
        <w:spacing w:before="0" w:after="0"/>
        <w:rPr>
          <w:rFonts w:cs="Arial"/>
          <w:sz w:val="28"/>
        </w:rPr>
      </w:pPr>
      <w:r w:rsidRPr="00F311D4">
        <w:rPr>
          <w:rFonts w:cs="Arial"/>
          <w:sz w:val="28"/>
        </w:rPr>
        <w:t>POLICY STATEMENT</w:t>
      </w:r>
      <w:bookmarkEnd w:id="9"/>
    </w:p>
    <w:p w:rsidR="00E82E07" w:rsidRDefault="00934468" w:rsidP="00E82E07">
      <w:pPr>
        <w:spacing w:after="0"/>
        <w:rPr>
          <w:rFonts w:eastAsia="Times New Roman" w:cs="Arial"/>
          <w:lang w:val="en" w:eastAsia="en-GB"/>
        </w:rPr>
      </w:pPr>
    </w:p>
    <w:p w:rsidR="005B56CF" w:rsidRPr="00E80225" w:rsidRDefault="00934468" w:rsidP="00E82E07">
      <w:pPr>
        <w:spacing w:after="0"/>
        <w:rPr>
          <w:rFonts w:eastAsia="Times New Roman" w:cs="Arial"/>
          <w:lang w:val="en" w:eastAsia="en-GB"/>
        </w:rPr>
      </w:pPr>
      <w:r w:rsidRPr="00E80225">
        <w:rPr>
          <w:rFonts w:eastAsia="Times New Roman" w:cs="Arial"/>
          <w:lang w:val="en" w:eastAsia="en-GB"/>
        </w:rPr>
        <w:t xml:space="preserve">The assessment process is one of the most important elements of the care and support system. The assessment is one of the key interactions between </w:t>
      </w:r>
      <w:r>
        <w:rPr>
          <w:rFonts w:eastAsia="Times New Roman" w:cs="Arial"/>
          <w:lang w:val="en" w:eastAsia="en-GB"/>
        </w:rPr>
        <w:t>the county council</w:t>
      </w:r>
      <w:r w:rsidRPr="00E80225">
        <w:rPr>
          <w:rFonts w:eastAsia="Times New Roman" w:cs="Arial"/>
          <w:lang w:val="en" w:eastAsia="en-GB"/>
        </w:rPr>
        <w:t xml:space="preserve"> and an individual, whether an adult needing care or a carer. The process must be person-centred throughout, involving the person and supporting them to have choice and control.</w:t>
      </w:r>
    </w:p>
    <w:p w:rsidR="00E82E07" w:rsidRDefault="00934468" w:rsidP="00B83136">
      <w:pPr>
        <w:spacing w:after="0"/>
        <w:rPr>
          <w:rFonts w:cs="Arial"/>
        </w:rPr>
      </w:pPr>
    </w:p>
    <w:p w:rsidR="00805409" w:rsidRPr="00D4269D" w:rsidRDefault="00934468" w:rsidP="00B83136">
      <w:pPr>
        <w:spacing w:after="0"/>
        <w:rPr>
          <w:rFonts w:cs="Arial"/>
          <w:color w:val="auto"/>
        </w:rPr>
      </w:pPr>
      <w:r w:rsidRPr="00D4269D">
        <w:rPr>
          <w:rFonts w:cs="Arial"/>
          <w:color w:val="auto"/>
        </w:rPr>
        <w:t>The Care Act 2014 assessment process starts when the county council begins co</w:t>
      </w:r>
      <w:r w:rsidRPr="00D4269D">
        <w:rPr>
          <w:rFonts w:cs="Arial"/>
          <w:color w:val="auto"/>
        </w:rPr>
        <w:t>llecting information about the person who may require social care support. Assessments are not just a gateway to care and support but a critical intervention in their own right. They can help people to understand their situation and the needs they have, he</w:t>
      </w:r>
      <w:r w:rsidRPr="00D4269D">
        <w:rPr>
          <w:rFonts w:cs="Arial"/>
          <w:color w:val="auto"/>
        </w:rPr>
        <w:t>lp to reduce or delay the onset of greater needs, promote access to support when required, and help people to understand their strengths and capabilities, and the support available to them in the community from other networks and services.</w:t>
      </w:r>
    </w:p>
    <w:p w:rsidR="00805409" w:rsidRPr="00F311D4" w:rsidRDefault="00934468" w:rsidP="00FC07EF">
      <w:pPr>
        <w:pStyle w:val="ListParagraph"/>
        <w:spacing w:after="0"/>
        <w:ind w:left="360"/>
        <w:rPr>
          <w:rFonts w:cs="Arial"/>
        </w:rPr>
      </w:pPr>
    </w:p>
    <w:p w:rsidR="00805409" w:rsidRPr="00B83136" w:rsidRDefault="00934468" w:rsidP="00B83136">
      <w:pPr>
        <w:spacing w:after="0"/>
        <w:rPr>
          <w:rFonts w:cs="Arial"/>
        </w:rPr>
      </w:pPr>
      <w:r>
        <w:rPr>
          <w:rFonts w:cs="Arial"/>
        </w:rPr>
        <w:t>An assessment</w:t>
      </w:r>
      <w:r w:rsidRPr="005B56CF">
        <w:rPr>
          <w:rFonts w:cs="Arial"/>
        </w:rPr>
        <w:t xml:space="preserve"> </w:t>
      </w:r>
      <w:r>
        <w:rPr>
          <w:rFonts w:cs="Arial"/>
        </w:rPr>
        <w:t>should</w:t>
      </w:r>
      <w:r w:rsidRPr="005B56CF">
        <w:rPr>
          <w:rFonts w:cs="Arial"/>
        </w:rPr>
        <w:t xml:space="preserve"> be appropriate</w:t>
      </w:r>
      <w:r>
        <w:rPr>
          <w:rFonts w:cs="Arial"/>
        </w:rPr>
        <w:t>, flexible</w:t>
      </w:r>
      <w:r w:rsidRPr="005B56CF">
        <w:rPr>
          <w:rFonts w:cs="Arial"/>
        </w:rPr>
        <w:t xml:space="preserve"> and proportionate. The nature of the assessment will not always be </w:t>
      </w:r>
      <w:r w:rsidRPr="00D37CF3">
        <w:rPr>
          <w:rFonts w:cs="Arial"/>
        </w:rPr>
        <w:t xml:space="preserve">the same for all people, depending on their circumstances, </w:t>
      </w:r>
      <w:r w:rsidRPr="00394DE4">
        <w:rPr>
          <w:rFonts w:cs="Arial"/>
        </w:rPr>
        <w:t>and could range from an initial contact which helps a person with lower needs to access support in</w:t>
      </w:r>
      <w:r w:rsidRPr="00394DE4">
        <w:rPr>
          <w:rFonts w:cs="Arial"/>
        </w:rPr>
        <w:t xml:space="preserve"> their local community, to a more intensive, ongoing process which requires the input of a number of professionals over a longer period of time.</w:t>
      </w:r>
    </w:p>
    <w:p w:rsidR="00805409" w:rsidRPr="00F311D4" w:rsidRDefault="00934468" w:rsidP="00FC07EF">
      <w:pPr>
        <w:pStyle w:val="ListParagraph"/>
        <w:spacing w:after="0"/>
        <w:ind w:left="360"/>
        <w:rPr>
          <w:rFonts w:cs="Arial"/>
        </w:rPr>
      </w:pPr>
    </w:p>
    <w:p w:rsidR="007077D4" w:rsidRDefault="00934468" w:rsidP="00B83136">
      <w:pPr>
        <w:spacing w:after="0"/>
        <w:rPr>
          <w:rFonts w:cs="Arial"/>
          <w:lang w:val="en"/>
        </w:rPr>
      </w:pPr>
      <w:r>
        <w:rPr>
          <w:rFonts w:cs="Arial"/>
          <w:lang w:val="en"/>
        </w:rPr>
        <w:t xml:space="preserve">Assessments will differ in </w:t>
      </w:r>
      <w:r w:rsidRPr="00F311D4">
        <w:rPr>
          <w:rFonts w:cs="Arial"/>
          <w:lang w:val="en"/>
        </w:rPr>
        <w:t>breadth and depth</w:t>
      </w:r>
      <w:r>
        <w:rPr>
          <w:rFonts w:cs="Arial"/>
          <w:lang w:val="en"/>
        </w:rPr>
        <w:t xml:space="preserve"> depending on an individual's circumstances. This means:</w:t>
      </w:r>
    </w:p>
    <w:p w:rsidR="00D617C9" w:rsidRPr="00F311D4" w:rsidRDefault="00934468" w:rsidP="00B83136">
      <w:pPr>
        <w:spacing w:after="0"/>
        <w:rPr>
          <w:rFonts w:cs="Arial"/>
          <w:lang w:val="en"/>
        </w:rPr>
      </w:pPr>
    </w:p>
    <w:p w:rsidR="007077D4" w:rsidRPr="00F311D4" w:rsidRDefault="00934468" w:rsidP="00FC07EF">
      <w:pPr>
        <w:pStyle w:val="ListParagraph"/>
        <w:numPr>
          <w:ilvl w:val="0"/>
          <w:numId w:val="9"/>
        </w:numPr>
        <w:autoSpaceDE/>
        <w:autoSpaceDN/>
        <w:adjustRightInd/>
        <w:spacing w:after="0"/>
        <w:rPr>
          <w:rFonts w:cs="Arial"/>
          <w:lang w:val="en"/>
        </w:rPr>
      </w:pPr>
      <w:r w:rsidRPr="00F311D4">
        <w:rPr>
          <w:rFonts w:cs="Arial"/>
          <w:lang w:val="en"/>
        </w:rPr>
        <w:t>additional exploration of underlying needs may be required</w:t>
      </w:r>
      <w:r>
        <w:rPr>
          <w:rFonts w:cs="Arial"/>
          <w:lang w:val="en"/>
        </w:rPr>
        <w:t>;</w:t>
      </w:r>
    </w:p>
    <w:p w:rsidR="007077D4" w:rsidRPr="00F311D4" w:rsidRDefault="00934468" w:rsidP="00FC07EF">
      <w:pPr>
        <w:pStyle w:val="ListParagraph"/>
        <w:numPr>
          <w:ilvl w:val="0"/>
          <w:numId w:val="9"/>
        </w:numPr>
        <w:autoSpaceDE/>
        <w:autoSpaceDN/>
        <w:adjustRightInd/>
        <w:spacing w:after="0"/>
        <w:rPr>
          <w:rFonts w:cs="Arial"/>
          <w:lang w:val="en"/>
        </w:rPr>
      </w:pPr>
      <w:r w:rsidRPr="00F311D4">
        <w:rPr>
          <w:rFonts w:cs="Arial"/>
          <w:lang w:val="en"/>
        </w:rPr>
        <w:t>an individual or their carer may have needs which require more consideration only within some aspects of their lives</w:t>
      </w:r>
      <w:r>
        <w:rPr>
          <w:rFonts w:cs="Arial"/>
          <w:lang w:val="en"/>
        </w:rPr>
        <w:t>;</w:t>
      </w:r>
    </w:p>
    <w:p w:rsidR="007077D4" w:rsidRPr="00F311D4" w:rsidRDefault="00934468" w:rsidP="00FC07EF">
      <w:pPr>
        <w:pStyle w:val="ListParagraph"/>
        <w:numPr>
          <w:ilvl w:val="0"/>
          <w:numId w:val="9"/>
        </w:numPr>
        <w:autoSpaceDE/>
        <w:autoSpaceDN/>
        <w:adjustRightInd/>
        <w:spacing w:after="0"/>
        <w:rPr>
          <w:rFonts w:cs="Arial"/>
          <w:lang w:val="en"/>
        </w:rPr>
      </w:pPr>
      <w:r w:rsidRPr="00F311D4">
        <w:rPr>
          <w:rFonts w:cs="Arial"/>
          <w:lang w:val="en"/>
        </w:rPr>
        <w:t>individuals with a clear understanding of those needs and/or the care and supp</w:t>
      </w:r>
      <w:r w:rsidRPr="00F311D4">
        <w:rPr>
          <w:rFonts w:cs="Arial"/>
          <w:lang w:val="en"/>
        </w:rPr>
        <w:t>ort system may require less intensive assessment than someone who has recently developed needs and has less clarity about their needs and the care and support system.</w:t>
      </w:r>
    </w:p>
    <w:p w:rsidR="00805409" w:rsidRPr="00F311D4" w:rsidRDefault="00934468" w:rsidP="00FC07EF">
      <w:pPr>
        <w:pStyle w:val="ListParagraph"/>
        <w:spacing w:after="0"/>
        <w:ind w:left="360"/>
        <w:rPr>
          <w:rFonts w:cs="Arial"/>
        </w:rPr>
      </w:pPr>
    </w:p>
    <w:p w:rsidR="007077D4" w:rsidRPr="00F311D4" w:rsidRDefault="00934468" w:rsidP="00B83136">
      <w:pPr>
        <w:spacing w:after="0"/>
        <w:rPr>
          <w:rFonts w:cs="Arial"/>
        </w:rPr>
      </w:pPr>
      <w:r w:rsidRPr="00F311D4">
        <w:rPr>
          <w:rFonts w:cs="Arial"/>
        </w:rPr>
        <w:t>The assessment must be</w:t>
      </w:r>
      <w:r>
        <w:rPr>
          <w:rFonts w:cs="Arial"/>
        </w:rPr>
        <w:t xml:space="preserve"> strength-based and</w:t>
      </w:r>
      <w:r w:rsidRPr="00F311D4">
        <w:rPr>
          <w:rFonts w:cs="Arial"/>
        </w:rPr>
        <w:t xml:space="preserve"> person-centred throughout and should not be de</w:t>
      </w:r>
      <w:r w:rsidRPr="00F311D4">
        <w:rPr>
          <w:rFonts w:cs="Arial"/>
        </w:rPr>
        <w:t xml:space="preserve">layed by any </w:t>
      </w:r>
      <w:hyperlink r:id="rId12" w:history="1">
        <w:r w:rsidRPr="00E82E07">
          <w:rPr>
            <w:rStyle w:val="Hyperlink"/>
          </w:rPr>
          <w:t>ordinary residence</w:t>
        </w:r>
      </w:hyperlink>
      <w:r w:rsidRPr="00F311D4">
        <w:rPr>
          <w:rFonts w:cs="Arial"/>
        </w:rPr>
        <w:t xml:space="preserve"> dispute.  The aim of the assessment is to identify what needs the person may have and what outcomes they are looking to achieve to maintain or improve t</w:t>
      </w:r>
      <w:r w:rsidRPr="00F311D4">
        <w:rPr>
          <w:rFonts w:cs="Arial"/>
        </w:rPr>
        <w:t>heir wellbeing.  The assessor should consider the person’s strengths and capabilities, and what support might be available from their wider support network or within the community.  The outcome of the assessment is to provide a full picture of the individu</w:t>
      </w:r>
      <w:r w:rsidRPr="00F311D4">
        <w:rPr>
          <w:rFonts w:cs="Arial"/>
        </w:rPr>
        <w:t xml:space="preserve">al’s </w:t>
      </w:r>
      <w:r>
        <w:rPr>
          <w:rFonts w:cs="Arial"/>
        </w:rPr>
        <w:t xml:space="preserve">needs so that the county council </w:t>
      </w:r>
      <w:r w:rsidRPr="00F311D4">
        <w:rPr>
          <w:rFonts w:cs="Arial"/>
        </w:rPr>
        <w:t xml:space="preserve">can provide an appropriate response at the right time to meet the level of the person’s needs.  This </w:t>
      </w:r>
      <w:r>
        <w:rPr>
          <w:rFonts w:cs="Arial"/>
        </w:rPr>
        <w:t>response may</w:t>
      </w:r>
      <w:r w:rsidRPr="00F311D4">
        <w:rPr>
          <w:rFonts w:cs="Arial"/>
        </w:rPr>
        <w:t xml:space="preserve"> range from offering guidance and information to arranging for services to meet those needs.</w:t>
      </w:r>
    </w:p>
    <w:p w:rsidR="007077D4" w:rsidRPr="00F311D4" w:rsidRDefault="00934468" w:rsidP="00FC07EF">
      <w:pPr>
        <w:spacing w:after="0"/>
        <w:rPr>
          <w:rFonts w:cs="Arial"/>
        </w:rPr>
      </w:pPr>
    </w:p>
    <w:p w:rsidR="00E82E07" w:rsidRDefault="00934468" w:rsidP="00B83136">
      <w:pPr>
        <w:spacing w:after="0"/>
        <w:rPr>
          <w:rFonts w:cs="Arial"/>
        </w:rPr>
      </w:pPr>
      <w:r w:rsidRPr="00F311D4">
        <w:rPr>
          <w:rFonts w:cs="Arial"/>
        </w:rPr>
        <w:t>The assessm</w:t>
      </w:r>
      <w:r w:rsidRPr="00F311D4">
        <w:rPr>
          <w:rFonts w:cs="Arial"/>
        </w:rPr>
        <w:t xml:space="preserve">ent will </w:t>
      </w:r>
      <w:r>
        <w:rPr>
          <w:rFonts w:cs="Arial"/>
        </w:rPr>
        <w:t>determine</w:t>
      </w:r>
      <w:r w:rsidRPr="00F311D4">
        <w:rPr>
          <w:rFonts w:cs="Arial"/>
        </w:rPr>
        <w:t xml:space="preserve"> whether needs are eligible for care and </w:t>
      </w:r>
      <w:r>
        <w:rPr>
          <w:rFonts w:cs="Arial"/>
        </w:rPr>
        <w:t>support from the county council</w:t>
      </w:r>
      <w:r w:rsidRPr="00F311D4">
        <w:rPr>
          <w:rFonts w:cs="Arial"/>
        </w:rPr>
        <w:t xml:space="preserve">, and </w:t>
      </w:r>
      <w:r>
        <w:rPr>
          <w:rFonts w:cs="Arial"/>
        </w:rPr>
        <w:t xml:space="preserve">create an </w:t>
      </w:r>
      <w:r w:rsidRPr="00F311D4">
        <w:rPr>
          <w:rFonts w:cs="Arial"/>
        </w:rPr>
        <w:t xml:space="preserve">understanding </w:t>
      </w:r>
      <w:r>
        <w:rPr>
          <w:rFonts w:cs="Arial"/>
        </w:rPr>
        <w:t xml:space="preserve">of </w:t>
      </w:r>
      <w:r w:rsidRPr="00F311D4">
        <w:rPr>
          <w:rFonts w:cs="Arial"/>
        </w:rPr>
        <w:t xml:space="preserve">how care </w:t>
      </w:r>
      <w:r>
        <w:rPr>
          <w:rFonts w:cs="Arial"/>
        </w:rPr>
        <w:t>and support may assist the person</w:t>
      </w:r>
      <w:r w:rsidRPr="00F311D4">
        <w:rPr>
          <w:rFonts w:cs="Arial"/>
        </w:rPr>
        <w:t xml:space="preserve"> in achieving their desired outcomes.  </w:t>
      </w:r>
      <w:r w:rsidRPr="00237274">
        <w:rPr>
          <w:rFonts w:cs="Arial"/>
        </w:rPr>
        <w:t>Eligibility determinations will be made on the basis</w:t>
      </w:r>
      <w:r w:rsidRPr="00237274">
        <w:rPr>
          <w:rFonts w:cs="Arial"/>
        </w:rPr>
        <w:t xml:space="preserve"> of a proportionate</w:t>
      </w:r>
      <w:r>
        <w:rPr>
          <w:rFonts w:cs="Arial"/>
        </w:rPr>
        <w:t xml:space="preserve"> assessment</w:t>
      </w:r>
      <w:r w:rsidRPr="00237274">
        <w:rPr>
          <w:rFonts w:cs="Arial"/>
        </w:rPr>
        <w:t xml:space="preserve"> and cannot be made without </w:t>
      </w:r>
      <w:r>
        <w:rPr>
          <w:rFonts w:cs="Arial"/>
        </w:rPr>
        <w:t>that assessment being completed.</w:t>
      </w:r>
    </w:p>
    <w:p w:rsidR="007077D4" w:rsidRDefault="00934468" w:rsidP="00B83136">
      <w:pPr>
        <w:spacing w:after="0"/>
        <w:rPr>
          <w:rFonts w:cs="Arial"/>
        </w:rPr>
      </w:pPr>
      <w:r>
        <w:rPr>
          <w:rFonts w:cs="Arial"/>
        </w:rPr>
        <w:t>The county council will</w:t>
      </w:r>
      <w:r w:rsidRPr="00F311D4">
        <w:rPr>
          <w:rFonts w:cs="Arial"/>
        </w:rPr>
        <w:t xml:space="preserve"> undertake an assessment for any adult with an appearance of need for care and support, </w:t>
      </w:r>
      <w:r w:rsidRPr="00B83136">
        <w:rPr>
          <w:rFonts w:cs="Arial"/>
          <w:i/>
        </w:rPr>
        <w:t xml:space="preserve">regardless of whether or not the </w:t>
      </w:r>
      <w:r>
        <w:rPr>
          <w:rFonts w:cs="Arial"/>
          <w:i/>
        </w:rPr>
        <w:t>county c</w:t>
      </w:r>
      <w:r w:rsidRPr="00B83136">
        <w:rPr>
          <w:rFonts w:cs="Arial"/>
          <w:i/>
        </w:rPr>
        <w:t>ouncil thinks</w:t>
      </w:r>
      <w:r w:rsidRPr="00B83136">
        <w:rPr>
          <w:rFonts w:cs="Arial"/>
          <w:i/>
        </w:rPr>
        <w:t xml:space="preserve"> the individual has eligible needs </w:t>
      </w:r>
      <w:r>
        <w:rPr>
          <w:rFonts w:cs="Arial"/>
          <w:i/>
        </w:rPr>
        <w:t>and irrespective</w:t>
      </w:r>
      <w:r w:rsidRPr="00B83136">
        <w:rPr>
          <w:rFonts w:cs="Arial"/>
          <w:i/>
        </w:rPr>
        <w:t xml:space="preserve"> of their financial situation</w:t>
      </w:r>
      <w:r w:rsidRPr="00F311D4">
        <w:rPr>
          <w:rFonts w:cs="Arial"/>
        </w:rPr>
        <w:t>.</w:t>
      </w:r>
    </w:p>
    <w:p w:rsidR="009548D9" w:rsidRPr="00F311D4" w:rsidRDefault="00934468" w:rsidP="00FC07EF">
      <w:pPr>
        <w:spacing w:after="0"/>
        <w:ind w:left="284"/>
        <w:rPr>
          <w:rFonts w:cs="Arial"/>
        </w:rPr>
      </w:pPr>
    </w:p>
    <w:p w:rsidR="007077D4" w:rsidRPr="00F311D4" w:rsidRDefault="00934468" w:rsidP="00B83136">
      <w:pPr>
        <w:spacing w:after="0"/>
        <w:rPr>
          <w:rFonts w:cs="Arial"/>
        </w:rPr>
      </w:pPr>
      <w:r w:rsidRPr="00F311D4">
        <w:rPr>
          <w:rFonts w:cs="Arial"/>
        </w:rPr>
        <w:t xml:space="preserve">Putting the person at the heart of the assessment process is crucial to understanding the person’s needs, outcomes and wellbeing, and </w:t>
      </w:r>
      <w:r>
        <w:rPr>
          <w:rFonts w:cs="Arial"/>
        </w:rPr>
        <w:t xml:space="preserve">to </w:t>
      </w:r>
      <w:r w:rsidRPr="00F311D4">
        <w:rPr>
          <w:rFonts w:cs="Arial"/>
        </w:rPr>
        <w:t xml:space="preserve">delivering better care and support.  </w:t>
      </w:r>
      <w:r>
        <w:rPr>
          <w:rFonts w:cs="Arial"/>
        </w:rPr>
        <w:t xml:space="preserve">The county council will </w:t>
      </w:r>
      <w:r w:rsidRPr="00F311D4">
        <w:rPr>
          <w:rFonts w:cs="Arial"/>
        </w:rPr>
        <w:t xml:space="preserve">involve the person being assessed in the process </w:t>
      </w:r>
      <w:r>
        <w:rPr>
          <w:rFonts w:cs="Arial"/>
        </w:rPr>
        <w:t>because</w:t>
      </w:r>
      <w:r w:rsidRPr="00F311D4">
        <w:rPr>
          <w:rFonts w:cs="Arial"/>
        </w:rPr>
        <w:t xml:space="preserve"> they are best placed to judge their own wellbeing.  In the case of an adult with care</w:t>
      </w:r>
      <w:r>
        <w:rPr>
          <w:rFonts w:cs="Arial"/>
        </w:rPr>
        <w:t xml:space="preserve"> and support needs, the county council will</w:t>
      </w:r>
      <w:r w:rsidRPr="00F311D4">
        <w:rPr>
          <w:rFonts w:cs="Arial"/>
        </w:rPr>
        <w:t xml:space="preserve"> also </w:t>
      </w:r>
      <w:r>
        <w:rPr>
          <w:rFonts w:cs="Arial"/>
        </w:rPr>
        <w:t>make</w:t>
      </w:r>
      <w:r>
        <w:rPr>
          <w:rFonts w:cs="Arial"/>
        </w:rPr>
        <w:t xml:space="preserve"> every effort to </w:t>
      </w:r>
      <w:r w:rsidRPr="00A624F6">
        <w:rPr>
          <w:rFonts w:cs="Arial"/>
        </w:rPr>
        <w:t>involve</w:t>
      </w:r>
      <w:r w:rsidRPr="00F311D4">
        <w:rPr>
          <w:rFonts w:cs="Arial"/>
        </w:rPr>
        <w:t xml:space="preserve"> any </w:t>
      </w:r>
      <w:r>
        <w:rPr>
          <w:rFonts w:cs="Arial"/>
        </w:rPr>
        <w:t xml:space="preserve">informal </w:t>
      </w:r>
      <w:r w:rsidRPr="00F311D4">
        <w:rPr>
          <w:rFonts w:cs="Arial"/>
        </w:rPr>
        <w:t>carer the person has (which may be more than one carer)</w:t>
      </w:r>
      <w:r>
        <w:rPr>
          <w:rFonts w:cs="Arial"/>
        </w:rPr>
        <w:t xml:space="preserve"> with the persons permission</w:t>
      </w:r>
      <w:r w:rsidRPr="00F311D4">
        <w:rPr>
          <w:rFonts w:cs="Arial"/>
        </w:rPr>
        <w:t xml:space="preserve">, </w:t>
      </w:r>
      <w:r>
        <w:rPr>
          <w:rFonts w:cs="Arial"/>
        </w:rPr>
        <w:t xml:space="preserve">and in all cases, the county council will make every effort to </w:t>
      </w:r>
      <w:r w:rsidRPr="00F311D4">
        <w:rPr>
          <w:rFonts w:cs="Arial"/>
        </w:rPr>
        <w:t>involve any other person requested.</w:t>
      </w:r>
    </w:p>
    <w:p w:rsidR="007077D4" w:rsidRPr="00F311D4" w:rsidRDefault="00934468" w:rsidP="00FC07EF">
      <w:pPr>
        <w:spacing w:after="0"/>
        <w:rPr>
          <w:rFonts w:cs="Arial"/>
        </w:rPr>
      </w:pPr>
    </w:p>
    <w:p w:rsidR="007077D4" w:rsidRPr="00F311D4" w:rsidRDefault="00934468" w:rsidP="00B83136">
      <w:pPr>
        <w:spacing w:after="0"/>
        <w:rPr>
          <w:rFonts w:cs="Arial"/>
        </w:rPr>
      </w:pPr>
      <w:r w:rsidRPr="00F311D4">
        <w:rPr>
          <w:rFonts w:cs="Arial"/>
        </w:rPr>
        <w:t>During the</w:t>
      </w:r>
      <w:r>
        <w:rPr>
          <w:rFonts w:cs="Arial"/>
        </w:rPr>
        <w:t xml:space="preserve"> assessment the county </w:t>
      </w:r>
      <w:r>
        <w:rPr>
          <w:rFonts w:cs="Arial"/>
        </w:rPr>
        <w:t xml:space="preserve">council will </w:t>
      </w:r>
      <w:r w:rsidRPr="00F311D4">
        <w:rPr>
          <w:rFonts w:cs="Arial"/>
        </w:rPr>
        <w:t>consider the impact of the person’s needs for care and support on family membe</w:t>
      </w:r>
      <w:r>
        <w:rPr>
          <w:rFonts w:cs="Arial"/>
        </w:rPr>
        <w:t>rs or other people the county council</w:t>
      </w:r>
      <w:r w:rsidRPr="00F311D4">
        <w:rPr>
          <w:rFonts w:cs="Arial"/>
        </w:rPr>
        <w:t xml:space="preserve"> may feel appropriate.  </w:t>
      </w:r>
      <w:r>
        <w:rPr>
          <w:rFonts w:cs="Arial"/>
        </w:rPr>
        <w:t>The county council will, where applicable, offer a carers assessment. The county council will also inclu</w:t>
      </w:r>
      <w:r>
        <w:rPr>
          <w:rFonts w:cs="Arial"/>
        </w:rPr>
        <w:t xml:space="preserve">de </w:t>
      </w:r>
      <w:r w:rsidRPr="00F311D4">
        <w:rPr>
          <w:rFonts w:cs="Arial"/>
        </w:rPr>
        <w:t>anyone who may be part of the person’s wi</w:t>
      </w:r>
      <w:r>
        <w:rPr>
          <w:rFonts w:cs="Arial"/>
        </w:rPr>
        <w:t xml:space="preserve">der network of care and support with the person's permission. </w:t>
      </w:r>
    </w:p>
    <w:p w:rsidR="007077D4" w:rsidRPr="00F311D4" w:rsidRDefault="00934468" w:rsidP="00FC07EF">
      <w:pPr>
        <w:spacing w:after="0"/>
        <w:ind w:left="284"/>
        <w:rPr>
          <w:rFonts w:cs="Arial"/>
        </w:rPr>
      </w:pPr>
    </w:p>
    <w:p w:rsidR="007F5C83" w:rsidRDefault="00934468" w:rsidP="00B83136">
      <w:pPr>
        <w:spacing w:after="0"/>
        <w:rPr>
          <w:rFonts w:cs="Arial"/>
        </w:rPr>
      </w:pPr>
      <w:r>
        <w:rPr>
          <w:rFonts w:cs="Arial"/>
        </w:rPr>
        <w:t>Some i</w:t>
      </w:r>
      <w:r w:rsidRPr="00F311D4">
        <w:rPr>
          <w:rFonts w:cs="Arial"/>
        </w:rPr>
        <w:t>ndividual</w:t>
      </w:r>
      <w:r>
        <w:rPr>
          <w:rFonts w:cs="Arial"/>
        </w:rPr>
        <w:t>s</w:t>
      </w:r>
      <w:r w:rsidRPr="00F311D4">
        <w:rPr>
          <w:rFonts w:cs="Arial"/>
        </w:rPr>
        <w:t xml:space="preserve"> may be unable to request an assessment or may </w:t>
      </w:r>
      <w:r>
        <w:rPr>
          <w:rFonts w:cs="Arial"/>
        </w:rPr>
        <w:t>struggle to express their needs due to their circumstances or due to an impairment. I</w:t>
      </w:r>
      <w:r>
        <w:rPr>
          <w:rFonts w:cs="Arial"/>
        </w:rPr>
        <w:t xml:space="preserve">n such situations the county council must consider accepting requests from other people such as carers, family or health professionals. The county council will then use the Care Act and Mental Capacity Act to decide whether to accept the request and carry </w:t>
      </w:r>
      <w:r>
        <w:rPr>
          <w:rFonts w:cs="Arial"/>
        </w:rPr>
        <w:t>out an assessment.</w:t>
      </w:r>
    </w:p>
    <w:p w:rsidR="00A624F6" w:rsidRDefault="00934468" w:rsidP="00A624F6">
      <w:pPr>
        <w:autoSpaceDE/>
        <w:autoSpaceDN/>
        <w:adjustRightInd/>
        <w:spacing w:after="0"/>
        <w:rPr>
          <w:rFonts w:cs="Arial"/>
        </w:rPr>
      </w:pPr>
    </w:p>
    <w:p w:rsidR="00A624F6" w:rsidRDefault="00934468" w:rsidP="00B83136">
      <w:pPr>
        <w:spacing w:after="0"/>
        <w:rPr>
          <w:rFonts w:cs="Arial"/>
        </w:rPr>
      </w:pPr>
      <w:r w:rsidRPr="00F311D4">
        <w:rPr>
          <w:rFonts w:cs="Arial"/>
        </w:rPr>
        <w:t xml:space="preserve">Where a person </w:t>
      </w:r>
      <w:r>
        <w:rPr>
          <w:rFonts w:cs="Arial"/>
        </w:rPr>
        <w:t xml:space="preserve">appears to have </w:t>
      </w:r>
      <w:r w:rsidRPr="00F311D4">
        <w:rPr>
          <w:rFonts w:cs="Arial"/>
        </w:rPr>
        <w:t>substantial diffi</w:t>
      </w:r>
      <w:r>
        <w:rPr>
          <w:rFonts w:cs="Arial"/>
        </w:rPr>
        <w:t xml:space="preserve">culty understanding, retaining and weighing up information and communicating their wishes, the county council will </w:t>
      </w:r>
      <w:r w:rsidRPr="00F311D4">
        <w:rPr>
          <w:rFonts w:cs="Arial"/>
        </w:rPr>
        <w:t>carry out supported decision making, helping the person to be as involved</w:t>
      </w:r>
      <w:r w:rsidRPr="00F311D4">
        <w:rPr>
          <w:rFonts w:cs="Arial"/>
        </w:rPr>
        <w:t xml:space="preserve"> as poss</w:t>
      </w:r>
      <w:r>
        <w:rPr>
          <w:rFonts w:cs="Arial"/>
        </w:rPr>
        <w:t>ible in the assessment, and will</w:t>
      </w:r>
      <w:r w:rsidRPr="00F311D4">
        <w:rPr>
          <w:rFonts w:cs="Arial"/>
        </w:rPr>
        <w:t xml:space="preserve"> </w:t>
      </w:r>
      <w:r>
        <w:rPr>
          <w:rFonts w:cs="Arial"/>
        </w:rPr>
        <w:t>undertake</w:t>
      </w:r>
      <w:r w:rsidRPr="00F311D4">
        <w:rPr>
          <w:rFonts w:cs="Arial"/>
        </w:rPr>
        <w:t xml:space="preserve"> a </w:t>
      </w:r>
      <w:r>
        <w:rPr>
          <w:rFonts w:cs="Arial"/>
        </w:rPr>
        <w:t>Mental Capacity A</w:t>
      </w:r>
      <w:r w:rsidRPr="00F311D4">
        <w:rPr>
          <w:rFonts w:cs="Arial"/>
        </w:rPr>
        <w:t>ssessment</w:t>
      </w:r>
      <w:r>
        <w:rPr>
          <w:rFonts w:cs="Arial"/>
        </w:rPr>
        <w:t xml:space="preserve"> where appropriate and refer to local </w:t>
      </w:r>
      <w:hyperlink r:id="rId13" w:history="1">
        <w:r w:rsidRPr="00E82E07">
          <w:rPr>
            <w:rStyle w:val="Hyperlink"/>
          </w:rPr>
          <w:t>Independent Advocacy Services</w:t>
        </w:r>
      </w:hyperlink>
      <w:r>
        <w:rPr>
          <w:rFonts w:cs="Arial"/>
        </w:rPr>
        <w:t xml:space="preserve"> if required</w:t>
      </w:r>
      <w:r w:rsidRPr="00F311D4">
        <w:rPr>
          <w:rFonts w:cs="Arial"/>
        </w:rPr>
        <w:t>.</w:t>
      </w:r>
    </w:p>
    <w:p w:rsidR="009D2A9F" w:rsidRDefault="00934468" w:rsidP="00A624F6">
      <w:pPr>
        <w:spacing w:after="0"/>
        <w:ind w:left="284"/>
        <w:rPr>
          <w:rFonts w:cs="Arial"/>
        </w:rPr>
      </w:pPr>
    </w:p>
    <w:p w:rsidR="0002056B" w:rsidRDefault="00934468" w:rsidP="00B83136">
      <w:pPr>
        <w:spacing w:after="0"/>
        <w:rPr>
          <w:rFonts w:cs="Arial"/>
        </w:rPr>
      </w:pPr>
      <w:r>
        <w:rPr>
          <w:rFonts w:cs="Arial"/>
        </w:rPr>
        <w:t xml:space="preserve">When a person with </w:t>
      </w:r>
      <w:r>
        <w:rPr>
          <w:rFonts w:cs="Arial"/>
        </w:rPr>
        <w:t>possible care needs refuses an assessment the county council is not required to carry out an assessment. If there is a question over a person's capacity to make this decision the county council will, if required, use the Mental Capacity Act to determine wh</w:t>
      </w:r>
      <w:r>
        <w:rPr>
          <w:rFonts w:cs="Arial"/>
        </w:rPr>
        <w:t>ether carrying out an assessment would be in their best interests.  If a person is experiencing or at risk of abuse or neglect the county council will conduct an assessment as far as is possible and document the risk of abuse or neglect or evidence of such</w:t>
      </w:r>
      <w:r>
        <w:rPr>
          <w:rFonts w:cs="Arial"/>
        </w:rPr>
        <w:t>. The county council will carry out an assessment if a person changes their mind after having previously refused an assessment.</w:t>
      </w:r>
    </w:p>
    <w:p w:rsidR="00516ED2" w:rsidRDefault="00934468" w:rsidP="00310867">
      <w:pPr>
        <w:spacing w:after="0"/>
        <w:ind w:left="284"/>
        <w:rPr>
          <w:rFonts w:cs="Arial"/>
        </w:rPr>
      </w:pPr>
    </w:p>
    <w:p w:rsidR="00516ED2" w:rsidRPr="00B42C60" w:rsidRDefault="00934468" w:rsidP="00B83136">
      <w:pPr>
        <w:spacing w:after="0"/>
        <w:rPr>
          <w:rFonts w:cs="Arial"/>
        </w:rPr>
      </w:pPr>
      <w:r>
        <w:rPr>
          <w:rFonts w:cs="Arial"/>
        </w:rPr>
        <w:t xml:space="preserve">The person must be given a record of their assessment. </w:t>
      </w:r>
    </w:p>
    <w:p w:rsidR="0002056B" w:rsidRDefault="00934468" w:rsidP="00FC07EF">
      <w:pPr>
        <w:spacing w:after="0"/>
        <w:ind w:left="284"/>
        <w:rPr>
          <w:rFonts w:eastAsia="Cambria" w:cs="Arial"/>
          <w:color w:val="auto"/>
          <w:lang w:eastAsia="en-GB"/>
        </w:rPr>
      </w:pPr>
    </w:p>
    <w:p w:rsidR="00D617C9" w:rsidRPr="00D617C9" w:rsidRDefault="00934468" w:rsidP="00856631">
      <w:pPr>
        <w:spacing w:after="0"/>
        <w:rPr>
          <w:rFonts w:cs="Arial"/>
          <w:color w:val="auto"/>
        </w:rPr>
      </w:pPr>
      <w:r w:rsidRPr="00D617C9">
        <w:rPr>
          <w:rFonts w:cs="Arial"/>
        </w:rPr>
        <w:t xml:space="preserve">Therefore to fulfil its duty </w:t>
      </w:r>
      <w:r w:rsidRPr="00D617C9">
        <w:rPr>
          <w:rFonts w:cs="Arial"/>
          <w:color w:val="auto"/>
        </w:rPr>
        <w:t xml:space="preserve">under section 13 of the Care Act, the </w:t>
      </w:r>
      <w:r>
        <w:rPr>
          <w:rFonts w:cs="Arial"/>
        </w:rPr>
        <w:t xml:space="preserve">county </w:t>
      </w:r>
      <w:r>
        <w:rPr>
          <w:rFonts w:cs="Arial"/>
          <w:color w:val="auto"/>
        </w:rPr>
        <w:t>c</w:t>
      </w:r>
      <w:r w:rsidRPr="00D617C9">
        <w:rPr>
          <w:rFonts w:cs="Arial"/>
          <w:color w:val="auto"/>
        </w:rPr>
        <w:t xml:space="preserve">ouncil will, working with its statutory, voluntary and private sector partners, comply with the national threshold </w:t>
      </w:r>
      <w:r>
        <w:rPr>
          <w:rFonts w:cs="Arial"/>
          <w:color w:val="auto"/>
        </w:rPr>
        <w:t>in a manner</w:t>
      </w:r>
      <w:r w:rsidRPr="00D617C9">
        <w:rPr>
          <w:rFonts w:cs="Arial"/>
          <w:color w:val="auto"/>
        </w:rPr>
        <w:t xml:space="preserve"> that is relevant, coherent, timely and sufficient.  </w:t>
      </w:r>
    </w:p>
    <w:p w:rsidR="00856631" w:rsidRDefault="00934468" w:rsidP="00856631">
      <w:pPr>
        <w:spacing w:after="0"/>
        <w:rPr>
          <w:rFonts w:cs="Arial"/>
          <w:color w:val="auto"/>
        </w:rPr>
      </w:pPr>
    </w:p>
    <w:p w:rsidR="003C7213" w:rsidRPr="00856631" w:rsidRDefault="00934468" w:rsidP="00856631">
      <w:pPr>
        <w:spacing w:after="0"/>
        <w:rPr>
          <w:rFonts w:cs="Arial"/>
          <w:color w:val="auto"/>
        </w:rPr>
      </w:pPr>
      <w:r w:rsidRPr="00D617C9">
        <w:rPr>
          <w:rFonts w:cs="Arial"/>
        </w:rPr>
        <w:t xml:space="preserve">The </w:t>
      </w:r>
      <w:r>
        <w:rPr>
          <w:rFonts w:cs="Arial"/>
        </w:rPr>
        <w:t>county c</w:t>
      </w:r>
      <w:r w:rsidRPr="00D617C9">
        <w:rPr>
          <w:rFonts w:cs="Arial"/>
        </w:rPr>
        <w:t>ouncil will make all reasonable adjustments to ensure t</w:t>
      </w:r>
      <w:r w:rsidRPr="00D617C9">
        <w:rPr>
          <w:rFonts w:cs="Arial"/>
        </w:rPr>
        <w:t>hat all disabled people have equal access to participate in the eligibility decision in line with the Equality Act 2010.</w:t>
      </w:r>
    </w:p>
    <w:p w:rsidR="003C7213" w:rsidRPr="00D617C9" w:rsidRDefault="00934468" w:rsidP="00E82E07">
      <w:pPr>
        <w:spacing w:after="0"/>
        <w:rPr>
          <w:rFonts w:cs="Arial"/>
          <w:color w:val="auto"/>
        </w:rPr>
      </w:pPr>
    </w:p>
    <w:p w:rsidR="003C7213" w:rsidRPr="00D617C9" w:rsidRDefault="00934468" w:rsidP="00D617C9">
      <w:pPr>
        <w:spacing w:after="0"/>
        <w:rPr>
          <w:rFonts w:cs="Arial"/>
        </w:rPr>
      </w:pPr>
      <w:r w:rsidRPr="00D617C9">
        <w:rPr>
          <w:rFonts w:cs="Arial"/>
        </w:rPr>
        <w:t>The geography and population of Lancashire is diverse and our Adult Social Care Policies and practice will aim to deliver services and</w:t>
      </w:r>
      <w:r w:rsidRPr="00D617C9">
        <w:rPr>
          <w:rFonts w:cs="Arial"/>
        </w:rPr>
        <w:t xml:space="preserve"> supports that are representative of the communities in which we work.</w:t>
      </w:r>
    </w:p>
    <w:p w:rsidR="00D617C9" w:rsidRDefault="00934468" w:rsidP="00D617C9">
      <w:pPr>
        <w:spacing w:after="0"/>
        <w:rPr>
          <w:rFonts w:cs="Arial"/>
        </w:rPr>
      </w:pPr>
    </w:p>
    <w:p w:rsidR="005B56CF" w:rsidRPr="00F311D4" w:rsidRDefault="00934468" w:rsidP="00D617C9">
      <w:pPr>
        <w:spacing w:after="0"/>
        <w:rPr>
          <w:rFonts w:eastAsia="Cambria" w:cs="Arial"/>
          <w:color w:val="auto"/>
          <w:lang w:eastAsia="en-GB"/>
        </w:rPr>
      </w:pPr>
      <w:r w:rsidRPr="00D617C9">
        <w:rPr>
          <w:rFonts w:cs="Arial"/>
        </w:rPr>
        <w:t xml:space="preserve">The </w:t>
      </w:r>
      <w:r>
        <w:rPr>
          <w:rFonts w:cs="Arial"/>
        </w:rPr>
        <w:t>county c</w:t>
      </w:r>
      <w:r w:rsidRPr="00D617C9">
        <w:rPr>
          <w:rFonts w:cs="Arial"/>
        </w:rPr>
        <w:t xml:space="preserve">ouncil will follow the Care Act and other relevant legislation, policies and guidance to ensure our practice is of high quality and legally compliant.  Where our customers </w:t>
      </w:r>
      <w:r w:rsidRPr="00D617C9">
        <w:rPr>
          <w:rFonts w:cs="Arial"/>
        </w:rPr>
        <w:t>or those we come into contact with wish to challenge or raise concerns in regard to our decisions, regarding eligibility</w:t>
      </w:r>
      <w:r>
        <w:rPr>
          <w:rFonts w:cs="Arial"/>
        </w:rPr>
        <w:t>,</w:t>
      </w:r>
      <w:r w:rsidRPr="00D617C9">
        <w:rPr>
          <w:rFonts w:cs="Arial"/>
        </w:rPr>
        <w:t xml:space="preserve"> the </w:t>
      </w:r>
      <w:r>
        <w:rPr>
          <w:rFonts w:cs="Arial"/>
        </w:rPr>
        <w:t>county c</w:t>
      </w:r>
      <w:r w:rsidRPr="00D617C9">
        <w:rPr>
          <w:rFonts w:cs="Arial"/>
        </w:rPr>
        <w:t>ouncil's complaints procedures will be made available and accessible</w:t>
      </w:r>
      <w:r>
        <w:rPr>
          <w:rFonts w:cs="Arial"/>
        </w:rPr>
        <w:t>.</w:t>
      </w:r>
    </w:p>
    <w:p w:rsidR="0003334A" w:rsidRDefault="00934468" w:rsidP="00FC07EF">
      <w:pPr>
        <w:spacing w:after="0"/>
        <w:rPr>
          <w:rFonts w:cs="Arial"/>
          <w:sz w:val="28"/>
          <w:szCs w:val="28"/>
          <w:lang w:eastAsia="en-GB"/>
        </w:rPr>
      </w:pPr>
    </w:p>
    <w:p w:rsidR="00856631" w:rsidRPr="00F311D4" w:rsidRDefault="00934468" w:rsidP="00FC07EF">
      <w:pPr>
        <w:spacing w:after="0"/>
        <w:rPr>
          <w:rFonts w:cs="Arial"/>
          <w:sz w:val="28"/>
          <w:szCs w:val="28"/>
          <w:lang w:eastAsia="en-GB"/>
        </w:rPr>
      </w:pPr>
    </w:p>
    <w:p w:rsidR="0003334A" w:rsidRDefault="00934468" w:rsidP="00765FFA">
      <w:pPr>
        <w:pStyle w:val="Heading1"/>
        <w:numPr>
          <w:ilvl w:val="0"/>
          <w:numId w:val="6"/>
        </w:numPr>
        <w:spacing w:before="0" w:after="0"/>
        <w:jc w:val="left"/>
        <w:rPr>
          <w:rFonts w:cs="Arial"/>
          <w:sz w:val="28"/>
        </w:rPr>
      </w:pPr>
      <w:bookmarkStart w:id="12" w:name="_Toc426987061"/>
      <w:bookmarkStart w:id="13" w:name="_Toc436057456"/>
      <w:r w:rsidRPr="00F311D4">
        <w:rPr>
          <w:rFonts w:cs="Arial"/>
          <w:sz w:val="28"/>
        </w:rPr>
        <w:t xml:space="preserve">KEY DEFINITIONS AND PRINCIPLES APPLICABLE TO THIS </w:t>
      </w:r>
      <w:r w:rsidRPr="00F311D4">
        <w:rPr>
          <w:rFonts w:cs="Arial"/>
          <w:sz w:val="28"/>
        </w:rPr>
        <w:t>POLICY</w:t>
      </w:r>
      <w:bookmarkEnd w:id="12"/>
      <w:bookmarkEnd w:id="13"/>
    </w:p>
    <w:p w:rsidR="00B42C60" w:rsidRPr="00B42C60" w:rsidRDefault="00934468" w:rsidP="00D617C9">
      <w:pPr>
        <w:spacing w:after="0"/>
        <w:rPr>
          <w:lang w:eastAsia="en-GB"/>
        </w:rPr>
      </w:pPr>
    </w:p>
    <w:p w:rsidR="00B71A61" w:rsidRDefault="00934468" w:rsidP="00B71A61">
      <w:pPr>
        <w:autoSpaceDE/>
        <w:autoSpaceDN/>
        <w:adjustRightInd/>
        <w:spacing w:after="0"/>
        <w:ind w:left="284"/>
        <w:rPr>
          <w:b/>
          <w:lang w:val="en"/>
        </w:rPr>
      </w:pPr>
      <w:r>
        <w:rPr>
          <w:b/>
          <w:lang w:val="en"/>
        </w:rPr>
        <w:t>Assessment:</w:t>
      </w:r>
    </w:p>
    <w:p w:rsidR="00B71A61" w:rsidRDefault="00934468" w:rsidP="00B71A61">
      <w:pPr>
        <w:autoSpaceDE/>
        <w:autoSpaceDN/>
        <w:adjustRightInd/>
        <w:spacing w:after="0"/>
        <w:ind w:left="284"/>
        <w:rPr>
          <w:b/>
          <w:lang w:val="en"/>
        </w:rPr>
      </w:pPr>
    </w:p>
    <w:p w:rsidR="00B71A61" w:rsidRDefault="00934468" w:rsidP="00D617C9">
      <w:pPr>
        <w:autoSpaceDE/>
        <w:autoSpaceDN/>
        <w:adjustRightInd/>
        <w:spacing w:after="0"/>
        <w:ind w:left="284"/>
        <w:rPr>
          <w:lang w:val="en"/>
        </w:rPr>
      </w:pPr>
      <w:r>
        <w:rPr>
          <w:lang w:val="en"/>
        </w:rPr>
        <w:t xml:space="preserve">An assessment must be an accurate and complete reflection of the person's needs, desired outcomes and the impact of their needs on their independence and wellbeing. The assessment should be flexible and proportionate, as described </w:t>
      </w:r>
      <w:r>
        <w:rPr>
          <w:lang w:val="en"/>
        </w:rPr>
        <w:t>above and can be undertaken either by telephone, in person or using a self-assessment tool, as appropriate and in response to the needs of the person</w:t>
      </w:r>
    </w:p>
    <w:p w:rsidR="00916C07" w:rsidRDefault="00934468" w:rsidP="002C71E1">
      <w:pPr>
        <w:spacing w:after="0"/>
        <w:rPr>
          <w:rFonts w:cs="Arial"/>
        </w:rPr>
      </w:pPr>
    </w:p>
    <w:p w:rsidR="00B42C60" w:rsidRPr="00A3730D" w:rsidRDefault="00934468" w:rsidP="00FC4784">
      <w:pPr>
        <w:spacing w:after="0"/>
        <w:ind w:left="284"/>
        <w:rPr>
          <w:b/>
          <w:lang w:val="en"/>
        </w:rPr>
      </w:pPr>
      <w:r w:rsidRPr="00A3730D">
        <w:rPr>
          <w:b/>
          <w:lang w:val="en"/>
        </w:rPr>
        <w:t>Appropriate and proportionate assessments:</w:t>
      </w:r>
    </w:p>
    <w:p w:rsidR="00A3730D" w:rsidRPr="00F311D4" w:rsidRDefault="00934468" w:rsidP="00FC07EF">
      <w:pPr>
        <w:spacing w:after="0"/>
        <w:ind w:left="284"/>
        <w:rPr>
          <w:rFonts w:cs="Arial"/>
          <w:b/>
          <w:bCs/>
          <w:lang w:val="en"/>
        </w:rPr>
      </w:pPr>
    </w:p>
    <w:p w:rsidR="00B42C60" w:rsidRDefault="00934468" w:rsidP="00FC07EF">
      <w:pPr>
        <w:spacing w:after="0"/>
        <w:ind w:left="284"/>
        <w:rPr>
          <w:rFonts w:cs="Arial"/>
          <w:lang w:val="en"/>
        </w:rPr>
      </w:pPr>
      <w:r w:rsidRPr="00F311D4">
        <w:rPr>
          <w:rFonts w:cs="Arial"/>
          <w:bCs/>
          <w:lang w:val="en"/>
        </w:rPr>
        <w:t>This</w:t>
      </w:r>
      <w:r w:rsidRPr="00F311D4">
        <w:rPr>
          <w:rFonts w:cs="Arial"/>
          <w:lang w:val="en"/>
        </w:rPr>
        <w:t xml:space="preserve"> means that the assessment is only as intrusive as it nee</w:t>
      </w:r>
      <w:r w:rsidRPr="00F311D4">
        <w:rPr>
          <w:rFonts w:cs="Arial"/>
          <w:lang w:val="en"/>
        </w:rPr>
        <w:t xml:space="preserve">ds to be to establish an accurate picture of the needs of the individual or their carer, regardless of whatever method of assessment is used.  </w:t>
      </w:r>
    </w:p>
    <w:p w:rsidR="00B42C60" w:rsidRDefault="00934468" w:rsidP="00FC07EF">
      <w:pPr>
        <w:spacing w:after="0"/>
        <w:ind w:left="284"/>
        <w:rPr>
          <w:rFonts w:cs="Arial"/>
          <w:lang w:val="en"/>
        </w:rPr>
      </w:pPr>
    </w:p>
    <w:p w:rsidR="007077D4" w:rsidRDefault="00934468" w:rsidP="00FC07EF">
      <w:pPr>
        <w:spacing w:after="0"/>
        <w:ind w:left="284"/>
        <w:rPr>
          <w:rFonts w:cs="Arial"/>
          <w:lang w:val="en"/>
        </w:rPr>
      </w:pPr>
      <w:r>
        <w:rPr>
          <w:rFonts w:cs="Arial"/>
          <w:lang w:val="en"/>
        </w:rPr>
        <w:t>This will have regard to</w:t>
      </w:r>
      <w:r w:rsidRPr="00F311D4">
        <w:rPr>
          <w:rFonts w:cs="Arial"/>
          <w:lang w:val="en"/>
        </w:rPr>
        <w:t>:</w:t>
      </w:r>
    </w:p>
    <w:p w:rsidR="00856631" w:rsidRPr="00F311D4" w:rsidRDefault="00934468" w:rsidP="00FC07EF">
      <w:pPr>
        <w:spacing w:after="0"/>
        <w:ind w:left="284"/>
        <w:rPr>
          <w:rFonts w:cs="Arial"/>
          <w:lang w:val="en"/>
        </w:rPr>
      </w:pPr>
    </w:p>
    <w:p w:rsidR="00B42C60" w:rsidRDefault="00934468" w:rsidP="00FC07EF">
      <w:pPr>
        <w:numPr>
          <w:ilvl w:val="0"/>
          <w:numId w:val="7"/>
        </w:numPr>
        <w:tabs>
          <w:tab w:val="clear" w:pos="720"/>
          <w:tab w:val="num" w:pos="1004"/>
        </w:tabs>
        <w:autoSpaceDE/>
        <w:autoSpaceDN/>
        <w:adjustRightInd/>
        <w:spacing w:after="0"/>
        <w:ind w:left="786"/>
        <w:rPr>
          <w:rFonts w:cs="Arial"/>
          <w:lang w:val="en"/>
        </w:rPr>
      </w:pPr>
      <w:r>
        <w:rPr>
          <w:lang w:val="en"/>
        </w:rPr>
        <w:t>The person’s wishes and preferences and desired outcomes.</w:t>
      </w:r>
      <w:r>
        <w:rPr>
          <w:rFonts w:cs="Arial"/>
          <w:lang w:val="en"/>
        </w:rPr>
        <w:t xml:space="preserve"> </w:t>
      </w:r>
    </w:p>
    <w:p w:rsidR="00B42C60" w:rsidRDefault="00934468" w:rsidP="00FC07EF">
      <w:pPr>
        <w:numPr>
          <w:ilvl w:val="0"/>
          <w:numId w:val="7"/>
        </w:numPr>
        <w:tabs>
          <w:tab w:val="clear" w:pos="720"/>
          <w:tab w:val="num" w:pos="1004"/>
        </w:tabs>
        <w:autoSpaceDE/>
        <w:autoSpaceDN/>
        <w:adjustRightInd/>
        <w:spacing w:after="0"/>
        <w:ind w:left="786"/>
        <w:rPr>
          <w:rFonts w:cs="Arial"/>
          <w:lang w:val="en"/>
        </w:rPr>
      </w:pPr>
      <w:r>
        <w:rPr>
          <w:lang w:val="en"/>
        </w:rPr>
        <w:t xml:space="preserve">The severity and overall </w:t>
      </w:r>
      <w:r>
        <w:rPr>
          <w:lang w:val="en"/>
        </w:rPr>
        <w:t>extent of the person’s needs</w:t>
      </w:r>
      <w:r>
        <w:rPr>
          <w:rFonts w:cs="Arial"/>
          <w:lang w:val="en"/>
        </w:rPr>
        <w:t>.</w:t>
      </w:r>
    </w:p>
    <w:p w:rsidR="003F0338" w:rsidRPr="00B71A61" w:rsidRDefault="00934468" w:rsidP="00B42C60">
      <w:pPr>
        <w:numPr>
          <w:ilvl w:val="0"/>
          <w:numId w:val="7"/>
        </w:numPr>
        <w:tabs>
          <w:tab w:val="clear" w:pos="720"/>
          <w:tab w:val="num" w:pos="1004"/>
        </w:tabs>
        <w:autoSpaceDE/>
        <w:autoSpaceDN/>
        <w:adjustRightInd/>
        <w:spacing w:after="0"/>
        <w:ind w:left="786"/>
        <w:rPr>
          <w:rFonts w:cs="Arial"/>
          <w:lang w:val="en"/>
        </w:rPr>
      </w:pPr>
      <w:r w:rsidRPr="00B42C60">
        <w:rPr>
          <w:lang w:val="en"/>
        </w:rPr>
        <w:t xml:space="preserve">The potential fluctuation of a person’s needs, </w:t>
      </w:r>
      <w:r>
        <w:rPr>
          <w:lang w:val="en"/>
        </w:rPr>
        <w:t xml:space="preserve">for </w:t>
      </w:r>
      <w:r w:rsidRPr="00B42C60">
        <w:rPr>
          <w:lang w:val="en"/>
        </w:rPr>
        <w:t>both adults and carers.</w:t>
      </w:r>
    </w:p>
    <w:p w:rsidR="00B71A61" w:rsidRDefault="00934468" w:rsidP="00B71A61">
      <w:pPr>
        <w:autoSpaceDE/>
        <w:autoSpaceDN/>
        <w:adjustRightInd/>
        <w:spacing w:after="0"/>
        <w:ind w:left="284"/>
        <w:rPr>
          <w:b/>
          <w:lang w:val="en"/>
        </w:rPr>
      </w:pPr>
    </w:p>
    <w:p w:rsidR="00916C07" w:rsidRDefault="00934468" w:rsidP="00D617C9">
      <w:pPr>
        <w:spacing w:after="0"/>
        <w:ind w:firstLine="284"/>
        <w:rPr>
          <w:rFonts w:cs="Arial"/>
          <w:b/>
        </w:rPr>
      </w:pPr>
      <w:r w:rsidRPr="00F311D4">
        <w:rPr>
          <w:rFonts w:cs="Arial"/>
          <w:b/>
        </w:rPr>
        <w:t>Supported self-assessment</w:t>
      </w:r>
      <w:r>
        <w:rPr>
          <w:rFonts w:cs="Arial"/>
          <w:b/>
        </w:rPr>
        <w:t>:</w:t>
      </w:r>
    </w:p>
    <w:p w:rsidR="00916C07" w:rsidRPr="00F311D4" w:rsidRDefault="00934468" w:rsidP="00916C07">
      <w:pPr>
        <w:spacing w:after="0"/>
        <w:ind w:left="360"/>
        <w:rPr>
          <w:rFonts w:cs="Arial"/>
          <w:b/>
        </w:rPr>
      </w:pPr>
    </w:p>
    <w:p w:rsidR="00856631" w:rsidRDefault="00934468" w:rsidP="00765FFA">
      <w:pPr>
        <w:spacing w:after="0"/>
        <w:ind w:left="284"/>
        <w:rPr>
          <w:rFonts w:cs="Arial"/>
        </w:rPr>
      </w:pPr>
      <w:r w:rsidRPr="00F311D4">
        <w:rPr>
          <w:rFonts w:cs="Arial"/>
        </w:rPr>
        <w:t xml:space="preserve">A supported self-assessment is an assessment carried out jointly by the adult with care and support needs or carer and the </w:t>
      </w:r>
      <w:r>
        <w:rPr>
          <w:rFonts w:cs="Arial"/>
        </w:rPr>
        <w:t>county c</w:t>
      </w:r>
      <w:r w:rsidRPr="00F311D4">
        <w:rPr>
          <w:rFonts w:cs="Arial"/>
        </w:rPr>
        <w:t>ouncil.  It places the individual in control of the assessment process to a point where they themselves complete their assess</w:t>
      </w:r>
      <w:r w:rsidRPr="00F311D4">
        <w:rPr>
          <w:rFonts w:cs="Arial"/>
        </w:rPr>
        <w:t xml:space="preserve">ment form.  </w:t>
      </w:r>
      <w:r>
        <w:rPr>
          <w:rFonts w:cs="Arial"/>
        </w:rPr>
        <w:t>But</w:t>
      </w:r>
      <w:r w:rsidRPr="00F311D4">
        <w:rPr>
          <w:rFonts w:cs="Arial"/>
        </w:rPr>
        <w:t xml:space="preserve"> the duty to assess the person’s needs, and ensure that they are accurate</w:t>
      </w:r>
      <w:r>
        <w:rPr>
          <w:rFonts w:cs="Arial"/>
        </w:rPr>
        <w:t>ly</w:t>
      </w:r>
      <w:r w:rsidRPr="00F311D4">
        <w:rPr>
          <w:rFonts w:cs="Arial"/>
        </w:rPr>
        <w:t xml:space="preserve"> and complete</w:t>
      </w:r>
      <w:r>
        <w:rPr>
          <w:rFonts w:cs="Arial"/>
        </w:rPr>
        <w:t>ly recorded</w:t>
      </w:r>
      <w:r w:rsidRPr="00F311D4">
        <w:rPr>
          <w:rFonts w:cs="Arial"/>
        </w:rPr>
        <w:t xml:space="preserve">, remains with the </w:t>
      </w:r>
      <w:r>
        <w:rPr>
          <w:rFonts w:cs="Arial"/>
        </w:rPr>
        <w:t>county c</w:t>
      </w:r>
      <w:r w:rsidRPr="00F311D4">
        <w:rPr>
          <w:rFonts w:cs="Arial"/>
        </w:rPr>
        <w:t xml:space="preserve">ouncil.  Once the person has completed the assessment, the </w:t>
      </w:r>
      <w:r>
        <w:rPr>
          <w:rFonts w:cs="Arial"/>
        </w:rPr>
        <w:t>county c</w:t>
      </w:r>
      <w:r w:rsidRPr="00F311D4">
        <w:rPr>
          <w:rFonts w:cs="Arial"/>
        </w:rPr>
        <w:t>ouncil must ensure that it is an accurate and co</w:t>
      </w:r>
      <w:r w:rsidRPr="00F311D4">
        <w:rPr>
          <w:rFonts w:cs="Arial"/>
        </w:rPr>
        <w:t xml:space="preserve">mplete reflection of the person’s needs, outcomes, and the impact of needs on their wellbeing.  </w:t>
      </w:r>
      <w:r w:rsidRPr="00765FFA">
        <w:rPr>
          <w:rFonts w:eastAsia="Times New Roman" w:cs="Arial"/>
          <w:lang w:val="en" w:eastAsia="en-GB"/>
        </w:rPr>
        <w:t>Before offering a supported self-assessment local authorities must ensure that the individual has capacity to fully assess and reflect their own needs. Local au</w:t>
      </w:r>
      <w:r w:rsidRPr="00765FFA">
        <w:rPr>
          <w:rFonts w:eastAsia="Times New Roman" w:cs="Arial"/>
          <w:lang w:val="en" w:eastAsia="en-GB"/>
        </w:rPr>
        <w:t xml:space="preserve">thorities must establish the individual’s mental capacity in accordance with the </w:t>
      </w:r>
      <w:hyperlink r:id="rId14" w:history="1">
        <w:r w:rsidRPr="00765FFA">
          <w:rPr>
            <w:rFonts w:eastAsia="Times New Roman" w:cs="Arial"/>
            <w:color w:val="0000FF"/>
            <w:u w:val="single"/>
            <w:lang w:val="en" w:eastAsia="en-GB"/>
          </w:rPr>
          <w:t>Mental Capacity Act</w:t>
        </w:r>
      </w:hyperlink>
      <w:r w:rsidRPr="00765FFA">
        <w:rPr>
          <w:rFonts w:eastAsia="Times New Roman" w:cs="Arial"/>
          <w:lang w:val="en" w:eastAsia="en-GB"/>
        </w:rPr>
        <w:t xml:space="preserve">. </w:t>
      </w:r>
    </w:p>
    <w:p w:rsidR="00765FFA" w:rsidRPr="00765FFA" w:rsidRDefault="00934468" w:rsidP="00765FFA">
      <w:pPr>
        <w:spacing w:after="0"/>
        <w:ind w:left="284"/>
        <w:rPr>
          <w:rFonts w:cs="Arial"/>
        </w:rPr>
      </w:pPr>
    </w:p>
    <w:p w:rsidR="00B71A61" w:rsidRDefault="00934468" w:rsidP="00B71A61">
      <w:pPr>
        <w:autoSpaceDE/>
        <w:autoSpaceDN/>
        <w:adjustRightInd/>
        <w:spacing w:after="0"/>
        <w:ind w:left="284"/>
        <w:rPr>
          <w:b/>
          <w:lang w:val="en"/>
        </w:rPr>
      </w:pPr>
      <w:r>
        <w:rPr>
          <w:b/>
          <w:lang w:val="en"/>
        </w:rPr>
        <w:t>Assessor:</w:t>
      </w:r>
    </w:p>
    <w:p w:rsidR="00B123A3" w:rsidRDefault="00934468" w:rsidP="00B71A61">
      <w:pPr>
        <w:autoSpaceDE/>
        <w:autoSpaceDN/>
        <w:adjustRightInd/>
        <w:spacing w:after="0"/>
        <w:ind w:left="284"/>
        <w:rPr>
          <w:b/>
          <w:lang w:val="en"/>
        </w:rPr>
      </w:pPr>
    </w:p>
    <w:p w:rsidR="00B71A61" w:rsidRPr="003B13C9" w:rsidRDefault="00934468" w:rsidP="00B71A61">
      <w:pPr>
        <w:autoSpaceDE/>
        <w:autoSpaceDN/>
        <w:adjustRightInd/>
        <w:spacing w:after="0"/>
        <w:ind w:left="284"/>
        <w:rPr>
          <w:rFonts w:cs="Arial"/>
          <w:color w:val="auto"/>
          <w:lang w:val="en"/>
        </w:rPr>
      </w:pPr>
      <w:r w:rsidRPr="003B13C9">
        <w:rPr>
          <w:color w:val="auto"/>
          <w:lang w:val="en"/>
        </w:rPr>
        <w:t>An assessor must be appropriately trained to assess the needs of the pers</w:t>
      </w:r>
      <w:r w:rsidRPr="003B13C9">
        <w:rPr>
          <w:color w:val="auto"/>
          <w:lang w:val="en"/>
        </w:rPr>
        <w:t xml:space="preserve">on according to </w:t>
      </w:r>
      <w:r>
        <w:rPr>
          <w:color w:val="auto"/>
          <w:lang w:val="en"/>
        </w:rPr>
        <w:t xml:space="preserve">their nature and complexity. The assessor may be a </w:t>
      </w:r>
      <w:r>
        <w:rPr>
          <w:rFonts w:cs="Arial"/>
        </w:rPr>
        <w:t xml:space="preserve">county </w:t>
      </w:r>
      <w:r>
        <w:rPr>
          <w:color w:val="auto"/>
          <w:lang w:val="en"/>
        </w:rPr>
        <w:t>council employee or a health professional involved in a person's care.</w:t>
      </w:r>
    </w:p>
    <w:p w:rsidR="00B123A3" w:rsidRDefault="00934468" w:rsidP="00856631">
      <w:pPr>
        <w:autoSpaceDE/>
        <w:autoSpaceDN/>
        <w:adjustRightInd/>
        <w:spacing w:after="0"/>
        <w:ind w:firstLine="284"/>
        <w:rPr>
          <w:b/>
          <w:lang w:val="en"/>
        </w:rPr>
      </w:pPr>
    </w:p>
    <w:p w:rsidR="00B71A61" w:rsidRDefault="00934468" w:rsidP="00856631">
      <w:pPr>
        <w:autoSpaceDE/>
        <w:autoSpaceDN/>
        <w:adjustRightInd/>
        <w:spacing w:after="0"/>
        <w:ind w:firstLine="284"/>
        <w:rPr>
          <w:b/>
          <w:lang w:val="en"/>
        </w:rPr>
      </w:pPr>
      <w:r w:rsidRPr="00B71A61">
        <w:rPr>
          <w:b/>
          <w:lang w:val="en"/>
        </w:rPr>
        <w:t>Eligibility for care and support:</w:t>
      </w:r>
    </w:p>
    <w:p w:rsidR="00B71A61" w:rsidRDefault="00934468" w:rsidP="00383744">
      <w:pPr>
        <w:autoSpaceDE/>
        <w:autoSpaceDN/>
        <w:adjustRightInd/>
        <w:spacing w:after="0"/>
        <w:ind w:left="284"/>
        <w:rPr>
          <w:b/>
          <w:lang w:val="en"/>
        </w:rPr>
      </w:pPr>
    </w:p>
    <w:p w:rsidR="00B71A61" w:rsidRPr="00B71A61" w:rsidRDefault="00934468" w:rsidP="00856631">
      <w:pPr>
        <w:autoSpaceDE/>
        <w:autoSpaceDN/>
        <w:adjustRightInd/>
        <w:spacing w:after="0"/>
        <w:ind w:left="284"/>
        <w:rPr>
          <w:lang w:val="en"/>
        </w:rPr>
      </w:pPr>
      <w:r>
        <w:rPr>
          <w:lang w:val="en"/>
        </w:rPr>
        <w:t xml:space="preserve">A person's eligibility for care and support will be determined following a </w:t>
      </w:r>
      <w:r>
        <w:rPr>
          <w:lang w:val="en"/>
        </w:rPr>
        <w:t xml:space="preserve">proportionate assessment. The person must have needs arising from a physical or mental impairment or illness and be unable to achieve two or more outcomes, as defined in the Care Act 2014. This is further explained in </w:t>
      </w:r>
      <w:hyperlink r:id="rId15" w:history="1">
        <w:r w:rsidRPr="00765FFA">
          <w:rPr>
            <w:rStyle w:val="Hyperlink"/>
            <w:rFonts w:cs="Helvetica-Light"/>
            <w:lang w:val="en"/>
          </w:rPr>
          <w:t>our Eligibility Criteria policy</w:t>
        </w:r>
      </w:hyperlink>
      <w:r>
        <w:rPr>
          <w:lang w:val="en"/>
        </w:rPr>
        <w:t xml:space="preserve">. </w:t>
      </w:r>
    </w:p>
    <w:p w:rsidR="000211A2" w:rsidRPr="00F311D4" w:rsidRDefault="00934468" w:rsidP="00FC07EF">
      <w:pPr>
        <w:spacing w:after="0"/>
        <w:ind w:left="284"/>
        <w:rPr>
          <w:rFonts w:cs="Arial"/>
          <w:lang w:val="en"/>
        </w:rPr>
      </w:pPr>
    </w:p>
    <w:p w:rsidR="00843303" w:rsidRDefault="00934468" w:rsidP="00FC07EF">
      <w:pPr>
        <w:autoSpaceDE/>
        <w:autoSpaceDN/>
        <w:adjustRightInd/>
        <w:spacing w:after="0"/>
        <w:ind w:left="284"/>
        <w:rPr>
          <w:rFonts w:cs="Arial"/>
          <w:b/>
          <w:lang w:val="en"/>
        </w:rPr>
      </w:pPr>
      <w:r w:rsidRPr="00F311D4">
        <w:rPr>
          <w:rFonts w:cs="Arial"/>
          <w:b/>
          <w:lang w:val="en"/>
        </w:rPr>
        <w:t>Universal Services:</w:t>
      </w:r>
    </w:p>
    <w:p w:rsidR="00383744" w:rsidRPr="00F311D4" w:rsidRDefault="00934468" w:rsidP="00FC07EF">
      <w:pPr>
        <w:autoSpaceDE/>
        <w:autoSpaceDN/>
        <w:adjustRightInd/>
        <w:spacing w:after="0"/>
        <w:ind w:left="284"/>
        <w:rPr>
          <w:rFonts w:cs="Arial"/>
          <w:b/>
          <w:lang w:val="en"/>
        </w:rPr>
      </w:pPr>
    </w:p>
    <w:p w:rsidR="007A33BB" w:rsidRPr="00F311D4" w:rsidRDefault="00934468" w:rsidP="00FC07EF">
      <w:pPr>
        <w:autoSpaceDE/>
        <w:autoSpaceDN/>
        <w:adjustRightInd/>
        <w:spacing w:after="0"/>
        <w:ind w:left="284"/>
        <w:rPr>
          <w:rFonts w:cs="Arial"/>
          <w:lang w:val="en"/>
        </w:rPr>
      </w:pPr>
      <w:r w:rsidRPr="00F311D4">
        <w:rPr>
          <w:rFonts w:cs="Arial"/>
          <w:lang w:val="en"/>
        </w:rPr>
        <w:t>These are services available</w:t>
      </w:r>
      <w:r>
        <w:rPr>
          <w:rFonts w:cs="Arial"/>
          <w:lang w:val="en"/>
        </w:rPr>
        <w:t xml:space="preserve"> to everybody </w:t>
      </w:r>
      <w:r w:rsidRPr="00F311D4">
        <w:rPr>
          <w:rFonts w:cs="Arial"/>
          <w:lang w:val="en"/>
        </w:rPr>
        <w:t>not just individuals with care and support needs and</w:t>
      </w:r>
      <w:r>
        <w:rPr>
          <w:rFonts w:cs="Arial"/>
          <w:lang w:val="en"/>
        </w:rPr>
        <w:t xml:space="preserve"> would include non-statutory services such as community-based,</w:t>
      </w:r>
      <w:r w:rsidRPr="00F311D4">
        <w:rPr>
          <w:rFonts w:cs="Arial"/>
          <w:lang w:val="en"/>
        </w:rPr>
        <w:t xml:space="preserve"> </w:t>
      </w:r>
      <w:r>
        <w:rPr>
          <w:rFonts w:cs="Arial"/>
          <w:lang w:val="en"/>
        </w:rPr>
        <w:t xml:space="preserve">third and voluntary sector services. </w:t>
      </w:r>
      <w:r w:rsidRPr="00F311D4">
        <w:rPr>
          <w:rFonts w:cs="Arial"/>
          <w:lang w:val="en"/>
        </w:rPr>
        <w:t xml:space="preserve">For example this could be </w:t>
      </w:r>
      <w:r>
        <w:rPr>
          <w:rFonts w:cs="Arial"/>
          <w:lang w:val="en"/>
        </w:rPr>
        <w:t xml:space="preserve">a </w:t>
      </w:r>
      <w:r w:rsidRPr="00F311D4">
        <w:rPr>
          <w:rFonts w:cs="Arial"/>
          <w:lang w:val="en"/>
        </w:rPr>
        <w:t>shopping</w:t>
      </w:r>
      <w:r>
        <w:rPr>
          <w:rFonts w:cs="Arial"/>
          <w:lang w:val="en"/>
        </w:rPr>
        <w:t xml:space="preserve"> </w:t>
      </w:r>
      <w:r w:rsidRPr="00F311D4">
        <w:rPr>
          <w:rFonts w:cs="Arial"/>
          <w:lang w:val="en"/>
        </w:rPr>
        <w:t>deliver</w:t>
      </w:r>
      <w:r>
        <w:rPr>
          <w:rFonts w:cs="Arial"/>
          <w:lang w:val="en"/>
        </w:rPr>
        <w:t>y services, social clubs, hobby groups, local church groups, etc.</w:t>
      </w:r>
    </w:p>
    <w:p w:rsidR="004516DC" w:rsidRDefault="00934468" w:rsidP="00FC07EF">
      <w:pPr>
        <w:autoSpaceDE/>
        <w:autoSpaceDN/>
        <w:adjustRightInd/>
        <w:spacing w:after="0"/>
        <w:ind w:left="284"/>
        <w:rPr>
          <w:rFonts w:cs="Arial"/>
          <w:b/>
          <w:lang w:val="en"/>
        </w:rPr>
      </w:pPr>
    </w:p>
    <w:p w:rsidR="00843303" w:rsidRDefault="00934468" w:rsidP="00FC07EF">
      <w:pPr>
        <w:autoSpaceDE/>
        <w:autoSpaceDN/>
        <w:adjustRightInd/>
        <w:spacing w:after="0"/>
        <w:ind w:left="284"/>
        <w:rPr>
          <w:rFonts w:cs="Arial"/>
          <w:b/>
          <w:lang w:val="en"/>
        </w:rPr>
      </w:pPr>
      <w:r w:rsidRPr="00F311D4">
        <w:rPr>
          <w:rFonts w:cs="Arial"/>
          <w:b/>
          <w:lang w:val="en"/>
        </w:rPr>
        <w:t>Preventative Services:</w:t>
      </w:r>
    </w:p>
    <w:p w:rsidR="00383744" w:rsidRPr="00F311D4" w:rsidRDefault="00934468" w:rsidP="00FC07EF">
      <w:pPr>
        <w:autoSpaceDE/>
        <w:autoSpaceDN/>
        <w:adjustRightInd/>
        <w:spacing w:after="0"/>
        <w:ind w:left="284"/>
        <w:rPr>
          <w:rFonts w:cs="Arial"/>
          <w:b/>
          <w:lang w:val="en"/>
        </w:rPr>
      </w:pPr>
    </w:p>
    <w:p w:rsidR="009B1333" w:rsidRPr="00F311D4" w:rsidRDefault="00934468" w:rsidP="00FC07EF">
      <w:pPr>
        <w:spacing w:after="0"/>
        <w:ind w:left="284"/>
        <w:rPr>
          <w:rFonts w:cs="Arial"/>
          <w:lang w:val="en"/>
        </w:rPr>
      </w:pPr>
      <w:r w:rsidRPr="00F311D4">
        <w:rPr>
          <w:rFonts w:eastAsia="Cambria" w:cs="Arial"/>
          <w:color w:val="auto"/>
          <w:lang w:eastAsia="en-GB"/>
        </w:rPr>
        <w:t>The term “prevention” or “preventative” measures can cover many different types of s</w:t>
      </w:r>
      <w:r w:rsidRPr="00F311D4">
        <w:rPr>
          <w:rFonts w:eastAsia="Cambria" w:cs="Arial"/>
          <w:color w:val="auto"/>
          <w:lang w:eastAsia="en-GB"/>
        </w:rPr>
        <w:t>upport, services, facilities or other resources. There is no one definition for what constitutes preventative activity and this can range from wide-scale whole-population measures aimed at promoting health, to more tar</w:t>
      </w:r>
      <w:r>
        <w:rPr>
          <w:rFonts w:eastAsia="Cambria" w:cs="Arial"/>
          <w:color w:val="auto"/>
          <w:lang w:eastAsia="en-GB"/>
        </w:rPr>
        <w:t xml:space="preserve">geted, individual services </w:t>
      </w:r>
      <w:r w:rsidRPr="00F311D4">
        <w:rPr>
          <w:rFonts w:eastAsia="Cambria" w:cs="Arial"/>
          <w:color w:val="auto"/>
          <w:lang w:eastAsia="en-GB"/>
        </w:rPr>
        <w:t>aimed at im</w:t>
      </w:r>
      <w:r w:rsidRPr="00F311D4">
        <w:rPr>
          <w:rFonts w:eastAsia="Cambria" w:cs="Arial"/>
          <w:color w:val="auto"/>
          <w:lang w:eastAsia="en-GB"/>
        </w:rPr>
        <w:t>proving skills or functioning</w:t>
      </w:r>
      <w:r>
        <w:rPr>
          <w:rFonts w:eastAsia="Cambria" w:cs="Arial"/>
          <w:color w:val="auto"/>
          <w:lang w:eastAsia="en-GB"/>
        </w:rPr>
        <w:t xml:space="preserve"> for one person or </w:t>
      </w:r>
      <w:r w:rsidRPr="00F311D4">
        <w:rPr>
          <w:rFonts w:eastAsia="Cambria" w:cs="Arial"/>
          <w:color w:val="auto"/>
          <w:lang w:eastAsia="en-GB"/>
        </w:rPr>
        <w:t>group</w:t>
      </w:r>
      <w:r>
        <w:rPr>
          <w:rFonts w:eastAsia="Cambria" w:cs="Arial"/>
          <w:color w:val="auto"/>
          <w:lang w:eastAsia="en-GB"/>
        </w:rPr>
        <w:t>,</w:t>
      </w:r>
      <w:r w:rsidRPr="00F311D4">
        <w:rPr>
          <w:rFonts w:eastAsia="Cambria" w:cs="Arial"/>
          <w:color w:val="auto"/>
          <w:lang w:eastAsia="en-GB"/>
        </w:rPr>
        <w:t xml:space="preserve"> or lessening the impact of caring on</w:t>
      </w:r>
      <w:r>
        <w:rPr>
          <w:rFonts w:eastAsia="Cambria" w:cs="Arial"/>
          <w:color w:val="auto"/>
          <w:lang w:eastAsia="en-GB"/>
        </w:rPr>
        <w:t xml:space="preserve"> a carer’s health and wellbeing and therefore reducing or delaying the need for commissioned support.</w:t>
      </w:r>
    </w:p>
    <w:p w:rsidR="0003334A" w:rsidRDefault="00934468" w:rsidP="00FC07EF">
      <w:pPr>
        <w:pStyle w:val="Heading2"/>
        <w:spacing w:before="0" w:after="0"/>
        <w:ind w:left="284"/>
        <w:rPr>
          <w:rFonts w:cs="Arial"/>
          <w:sz w:val="28"/>
          <w:szCs w:val="28"/>
        </w:rPr>
      </w:pPr>
    </w:p>
    <w:p w:rsidR="005A09D2" w:rsidRDefault="00934468" w:rsidP="00FC07EF">
      <w:pPr>
        <w:spacing w:after="0"/>
        <w:ind w:left="284"/>
        <w:rPr>
          <w:b/>
          <w:lang w:eastAsia="en-GB"/>
        </w:rPr>
      </w:pPr>
      <w:r w:rsidRPr="005A09D2">
        <w:rPr>
          <w:b/>
          <w:lang w:eastAsia="en-GB"/>
        </w:rPr>
        <w:t>Fluctuating Needs:</w:t>
      </w:r>
    </w:p>
    <w:p w:rsidR="00383744" w:rsidRDefault="00934468" w:rsidP="00FC07EF">
      <w:pPr>
        <w:spacing w:after="0"/>
        <w:ind w:left="284"/>
        <w:rPr>
          <w:b/>
          <w:lang w:eastAsia="en-GB"/>
        </w:rPr>
      </w:pPr>
    </w:p>
    <w:p w:rsidR="005A09D2" w:rsidRPr="00E560E8" w:rsidRDefault="00934468" w:rsidP="00FC07EF">
      <w:pPr>
        <w:spacing w:after="0"/>
        <w:ind w:left="284"/>
        <w:rPr>
          <w:rFonts w:eastAsia="Cambria" w:cs="Arial"/>
          <w:lang w:eastAsia="en-GB"/>
        </w:rPr>
      </w:pPr>
      <w:r>
        <w:rPr>
          <w:rFonts w:eastAsia="Cambria" w:cs="Arial"/>
          <w:color w:val="auto"/>
          <w:lang w:eastAsia="en-GB"/>
        </w:rPr>
        <w:t>The county c</w:t>
      </w:r>
      <w:r w:rsidRPr="001E0EEA">
        <w:rPr>
          <w:rFonts w:eastAsia="Cambria" w:cs="Arial"/>
          <w:color w:val="auto"/>
          <w:lang w:eastAsia="en-GB"/>
        </w:rPr>
        <w:t>ouncil</w:t>
      </w:r>
      <w:r w:rsidRPr="00E560E8">
        <w:rPr>
          <w:rFonts w:eastAsia="Cambria" w:cs="Arial"/>
          <w:color w:val="auto"/>
          <w:lang w:eastAsia="en-GB"/>
        </w:rPr>
        <w:t xml:space="preserve"> must consider whether the </w:t>
      </w:r>
      <w:r>
        <w:rPr>
          <w:rFonts w:eastAsia="Cambria" w:cs="Arial"/>
          <w:color w:val="auto"/>
          <w:lang w:eastAsia="en-GB"/>
        </w:rPr>
        <w:t>person's</w:t>
      </w:r>
      <w:r w:rsidRPr="00E560E8">
        <w:rPr>
          <w:rFonts w:eastAsia="Cambria" w:cs="Arial"/>
          <w:color w:val="auto"/>
          <w:lang w:eastAsia="en-GB"/>
        </w:rPr>
        <w:t xml:space="preserve"> current level of need is likely to fluctuate and what their on-going needs for care and support are likely to be</w:t>
      </w:r>
      <w:r>
        <w:rPr>
          <w:rFonts w:eastAsia="Cambria" w:cs="Arial"/>
          <w:color w:val="auto"/>
          <w:lang w:eastAsia="en-GB"/>
        </w:rPr>
        <w:t xml:space="preserve">, including short term fluctuations. </w:t>
      </w:r>
      <w:r w:rsidRPr="00E560E8">
        <w:rPr>
          <w:rFonts w:eastAsia="Cambria" w:cs="Arial"/>
          <w:color w:val="auto"/>
          <w:lang w:eastAsia="en-GB"/>
        </w:rPr>
        <w:t>In establishing the on-going level of need</w:t>
      </w:r>
      <w:r>
        <w:rPr>
          <w:rFonts w:eastAsia="Cambria" w:cs="Arial"/>
          <w:color w:val="auto"/>
          <w:lang w:eastAsia="en-GB"/>
        </w:rPr>
        <w:t>,</w:t>
      </w:r>
      <w:r w:rsidRPr="00E560E8">
        <w:rPr>
          <w:rFonts w:eastAsia="Cambria" w:cs="Arial"/>
          <w:color w:val="auto"/>
          <w:lang w:eastAsia="en-GB"/>
        </w:rPr>
        <w:t xml:space="preserve"> local authorities must cons</w:t>
      </w:r>
      <w:r w:rsidRPr="00E560E8">
        <w:rPr>
          <w:rFonts w:eastAsia="Cambria" w:cs="Arial"/>
          <w:color w:val="auto"/>
          <w:lang w:eastAsia="en-GB"/>
        </w:rPr>
        <w:t>ider the person’s care and support history</w:t>
      </w:r>
      <w:r>
        <w:rPr>
          <w:rFonts w:eastAsia="Cambria" w:cs="Arial"/>
          <w:color w:val="auto"/>
          <w:lang w:eastAsia="en-GB"/>
        </w:rPr>
        <w:t xml:space="preserve"> over a suitable period of time.</w:t>
      </w:r>
      <w:r w:rsidRPr="00E560E8">
        <w:rPr>
          <w:rFonts w:eastAsia="Cambria" w:cs="Arial"/>
          <w:color w:val="auto"/>
          <w:lang w:eastAsia="en-GB"/>
        </w:rPr>
        <w:t xml:space="preserve"> The local authority may also take into account a</w:t>
      </w:r>
      <w:r>
        <w:rPr>
          <w:rFonts w:eastAsia="Cambria" w:cs="Arial"/>
          <w:color w:val="auto"/>
          <w:lang w:eastAsia="en-GB"/>
        </w:rPr>
        <w:t>t this point what fluctuations i</w:t>
      </w:r>
      <w:r w:rsidRPr="00E560E8">
        <w:rPr>
          <w:rFonts w:eastAsia="Cambria" w:cs="Arial"/>
          <w:color w:val="auto"/>
          <w:lang w:eastAsia="en-GB"/>
        </w:rPr>
        <w:t>n need can be reasonably expected based on experience of others with a similar condition.</w:t>
      </w:r>
    </w:p>
    <w:p w:rsidR="005A09D2" w:rsidRPr="005A09D2" w:rsidRDefault="00934468" w:rsidP="00FC07EF">
      <w:pPr>
        <w:spacing w:after="0"/>
        <w:ind w:firstLine="360"/>
        <w:rPr>
          <w:lang w:eastAsia="en-GB"/>
        </w:rPr>
      </w:pPr>
    </w:p>
    <w:p w:rsidR="00FC07EF" w:rsidRDefault="00934468" w:rsidP="00FC07EF">
      <w:pPr>
        <w:autoSpaceDE/>
        <w:autoSpaceDN/>
        <w:adjustRightInd/>
        <w:spacing w:after="0"/>
        <w:rPr>
          <w:rFonts w:eastAsia="Times New Roman" w:cs="Arial"/>
          <w:b/>
          <w:bCs/>
          <w:color w:val="auto"/>
          <w:sz w:val="28"/>
          <w:szCs w:val="28"/>
          <w:lang w:eastAsia="en-GB"/>
        </w:rPr>
      </w:pPr>
      <w:bookmarkStart w:id="14" w:name="_Toc436057457"/>
      <w:bookmarkStart w:id="15" w:name="_Toc426987062"/>
      <w:r>
        <w:rPr>
          <w:rFonts w:cs="Arial"/>
          <w:sz w:val="28"/>
        </w:rPr>
        <w:br w:type="page"/>
      </w:r>
    </w:p>
    <w:p w:rsidR="0003334A" w:rsidRDefault="00934468" w:rsidP="00FC07EF">
      <w:pPr>
        <w:pStyle w:val="Heading1"/>
        <w:numPr>
          <w:ilvl w:val="0"/>
          <w:numId w:val="6"/>
        </w:numPr>
        <w:spacing w:before="0" w:after="0"/>
        <w:rPr>
          <w:rFonts w:cs="Arial"/>
          <w:sz w:val="28"/>
        </w:rPr>
      </w:pPr>
      <w:r w:rsidRPr="00F311D4">
        <w:rPr>
          <w:rFonts w:cs="Arial"/>
          <w:sz w:val="28"/>
        </w:rPr>
        <w:t>PROCEDUR</w:t>
      </w:r>
      <w:r w:rsidRPr="00F311D4">
        <w:rPr>
          <w:rFonts w:cs="Arial"/>
          <w:sz w:val="28"/>
        </w:rPr>
        <w:t>ES</w:t>
      </w:r>
      <w:bookmarkEnd w:id="14"/>
      <w:r w:rsidRPr="00F311D4">
        <w:rPr>
          <w:rFonts w:cs="Arial"/>
          <w:sz w:val="28"/>
        </w:rPr>
        <w:t xml:space="preserve"> </w:t>
      </w:r>
    </w:p>
    <w:p w:rsidR="00696E50" w:rsidRDefault="00934468" w:rsidP="00696E50">
      <w:pPr>
        <w:spacing w:after="0"/>
        <w:rPr>
          <w:lang w:eastAsia="en-GB"/>
        </w:rPr>
      </w:pPr>
    </w:p>
    <w:p w:rsidR="008713BA" w:rsidRPr="00D617C9" w:rsidRDefault="00934468" w:rsidP="00696E50">
      <w:pPr>
        <w:spacing w:after="0"/>
        <w:rPr>
          <w:b/>
          <w:lang w:eastAsia="en-GB"/>
        </w:rPr>
      </w:pPr>
      <w:r w:rsidRPr="00D617C9">
        <w:rPr>
          <w:b/>
          <w:lang w:eastAsia="en-GB"/>
        </w:rPr>
        <w:t>Introduction</w:t>
      </w:r>
    </w:p>
    <w:p w:rsidR="008713BA" w:rsidRDefault="00934468" w:rsidP="00696E50">
      <w:pPr>
        <w:spacing w:after="0"/>
        <w:rPr>
          <w:lang w:eastAsia="en-GB"/>
        </w:rPr>
      </w:pPr>
    </w:p>
    <w:p w:rsidR="008713BA" w:rsidRDefault="00934468" w:rsidP="00696E50">
      <w:pPr>
        <w:spacing w:after="0"/>
        <w:rPr>
          <w:lang w:eastAsia="en-GB"/>
        </w:rPr>
      </w:pPr>
      <w:r>
        <w:rPr>
          <w:lang w:eastAsia="en-GB"/>
        </w:rPr>
        <w:t>As all assessments must focus on an individual's unique needs and circumstances, not all assessments are the same. Assessments can be initiated by different teams or staff members but must always be centred on personal need and steer the</w:t>
      </w:r>
      <w:r>
        <w:rPr>
          <w:lang w:eastAsia="en-GB"/>
        </w:rPr>
        <w:t xml:space="preserve"> individual through the assessment process, wherever or however that process begins and whichever "type" of assessment is most appropriate. Assessments are not the sole and exclusive duty of a specific team within the council: We all have a duty to ensure </w:t>
      </w:r>
      <w:r>
        <w:rPr>
          <w:lang w:eastAsia="en-GB"/>
        </w:rPr>
        <w:t xml:space="preserve">that assessments are appropriate and proportionate. Please see the accompanying Flow Chart (p. 13) for more information. </w:t>
      </w:r>
    </w:p>
    <w:p w:rsidR="008713BA" w:rsidRPr="00696E50" w:rsidRDefault="00934468" w:rsidP="00696E50">
      <w:pPr>
        <w:spacing w:after="0"/>
        <w:rPr>
          <w:lang w:eastAsia="en-GB"/>
        </w:rPr>
      </w:pPr>
    </w:p>
    <w:p w:rsidR="004E74A1" w:rsidRPr="005A09D2" w:rsidRDefault="00934468" w:rsidP="00FC07EF">
      <w:pPr>
        <w:pStyle w:val="Heading2"/>
        <w:numPr>
          <w:ilvl w:val="1"/>
          <w:numId w:val="23"/>
        </w:numPr>
        <w:spacing w:before="0" w:after="0"/>
        <w:ind w:left="426" w:hanging="426"/>
        <w:rPr>
          <w:sz w:val="24"/>
          <w:szCs w:val="24"/>
        </w:rPr>
      </w:pPr>
      <w:bookmarkStart w:id="16" w:name="_Toc436057458"/>
      <w:r w:rsidRPr="005A09D2">
        <w:rPr>
          <w:sz w:val="24"/>
          <w:szCs w:val="24"/>
        </w:rPr>
        <w:t>Initial Information Gather and Signposting – first point of contact</w:t>
      </w:r>
      <w:bookmarkEnd w:id="16"/>
    </w:p>
    <w:p w:rsidR="004E74A1" w:rsidRDefault="00934468" w:rsidP="00FC07EF">
      <w:pPr>
        <w:pStyle w:val="ListParagraph"/>
        <w:spacing w:after="0"/>
        <w:ind w:left="360"/>
        <w:rPr>
          <w:rFonts w:cs="Arial"/>
          <w:b/>
        </w:rPr>
      </w:pPr>
    </w:p>
    <w:p w:rsidR="007668B7" w:rsidRPr="00856631" w:rsidRDefault="00934468" w:rsidP="00856631">
      <w:pPr>
        <w:spacing w:after="0"/>
        <w:rPr>
          <w:rFonts w:cs="Arial"/>
        </w:rPr>
      </w:pPr>
      <w:r w:rsidRPr="00856631">
        <w:rPr>
          <w:rFonts w:cs="Arial"/>
        </w:rPr>
        <w:t xml:space="preserve">At the initial point of contact, the </w:t>
      </w:r>
      <w:hyperlink r:id="rId16" w:history="1">
        <w:r w:rsidRPr="00765FFA">
          <w:rPr>
            <w:rStyle w:val="Hyperlink"/>
          </w:rPr>
          <w:t>Customer Access Service (CAS)</w:t>
        </w:r>
      </w:hyperlink>
      <w:r w:rsidRPr="00856631">
        <w:rPr>
          <w:rFonts w:cs="Arial"/>
        </w:rPr>
        <w:t xml:space="preserve"> will gather information from the individual and/or referrer and determine whether: Information, Advice and Guidance is required; further signpostin</w:t>
      </w:r>
      <w:r w:rsidRPr="00856631">
        <w:rPr>
          <w:rFonts w:cs="Arial"/>
        </w:rPr>
        <w:t>g and referrals to either 3</w:t>
      </w:r>
      <w:r w:rsidRPr="00856631">
        <w:rPr>
          <w:rFonts w:cs="Arial"/>
          <w:vertAlign w:val="superscript"/>
        </w:rPr>
        <w:t>rd</w:t>
      </w:r>
      <w:r w:rsidRPr="00856631">
        <w:rPr>
          <w:rFonts w:cs="Arial"/>
        </w:rPr>
        <w:t xml:space="preserve"> sector or voluntary organisations is appropriate; whether an onward internal referral is required to resolve the query (i.e. finance, Care Navigation); and wheth</w:t>
      </w:r>
      <w:r>
        <w:rPr>
          <w:rFonts w:cs="Arial"/>
        </w:rPr>
        <w:t xml:space="preserve">er an </w:t>
      </w:r>
      <w:r w:rsidRPr="00856631">
        <w:rPr>
          <w:rFonts w:cs="Arial"/>
        </w:rPr>
        <w:t xml:space="preserve">Assessment </w:t>
      </w:r>
      <w:r>
        <w:rPr>
          <w:rFonts w:cs="Arial"/>
        </w:rPr>
        <w:t xml:space="preserve">of Needs </w:t>
      </w:r>
      <w:r w:rsidRPr="00856631">
        <w:rPr>
          <w:rFonts w:cs="Arial"/>
        </w:rPr>
        <w:t>is required.</w:t>
      </w:r>
    </w:p>
    <w:p w:rsidR="007668B7" w:rsidRDefault="00934468" w:rsidP="00FC07EF">
      <w:pPr>
        <w:pStyle w:val="ListParagraph"/>
        <w:spacing w:after="0"/>
        <w:ind w:left="360"/>
        <w:rPr>
          <w:rFonts w:cs="Arial"/>
        </w:rPr>
      </w:pPr>
    </w:p>
    <w:p w:rsidR="007668B7" w:rsidRPr="00856631" w:rsidRDefault="00934468" w:rsidP="00856631">
      <w:pPr>
        <w:spacing w:after="0"/>
        <w:rPr>
          <w:rFonts w:cs="Arial"/>
        </w:rPr>
      </w:pPr>
      <w:r w:rsidRPr="00856631">
        <w:rPr>
          <w:rFonts w:cs="Arial"/>
        </w:rPr>
        <w:t>If a</w:t>
      </w:r>
      <w:r>
        <w:rPr>
          <w:rFonts w:cs="Arial"/>
        </w:rPr>
        <w:t>n</w:t>
      </w:r>
      <w:r w:rsidRPr="00856631">
        <w:rPr>
          <w:rFonts w:cs="Arial"/>
        </w:rPr>
        <w:t xml:space="preserve"> Assessment </w:t>
      </w:r>
      <w:r>
        <w:rPr>
          <w:rFonts w:cs="Arial"/>
        </w:rPr>
        <w:t>of Needs</w:t>
      </w:r>
      <w:r>
        <w:rPr>
          <w:rFonts w:cs="Arial"/>
        </w:rPr>
        <w:t xml:space="preserve"> </w:t>
      </w:r>
      <w:r w:rsidRPr="00856631">
        <w:rPr>
          <w:rFonts w:cs="Arial"/>
        </w:rPr>
        <w:t xml:space="preserve">is required, CAS will begin this assessment process, via telephone, with the individual and/ or representative (consent </w:t>
      </w:r>
      <w:r>
        <w:rPr>
          <w:rFonts w:cs="Arial"/>
        </w:rPr>
        <w:t>should</w:t>
      </w:r>
      <w:r w:rsidRPr="00856631">
        <w:rPr>
          <w:rFonts w:cs="Arial"/>
        </w:rPr>
        <w:t xml:space="preserve"> be gained from the individual with needs, taking account of Mental Capacity</w:t>
      </w:r>
      <w:r>
        <w:rPr>
          <w:rFonts w:cs="Arial"/>
        </w:rPr>
        <w:t xml:space="preserve"> and requests from professionals</w:t>
      </w:r>
      <w:r w:rsidRPr="00856631">
        <w:rPr>
          <w:rFonts w:cs="Arial"/>
        </w:rPr>
        <w:t>). This will be a pro</w:t>
      </w:r>
      <w:r w:rsidRPr="00856631">
        <w:rPr>
          <w:rFonts w:cs="Arial"/>
        </w:rPr>
        <w:t>portionate assessment, determined by the information provided and may end with information/advice/guidance/signposting being provided at the initial contact.</w:t>
      </w:r>
    </w:p>
    <w:p w:rsidR="007668B7" w:rsidRDefault="00934468" w:rsidP="00FC07EF">
      <w:pPr>
        <w:pStyle w:val="ListParagraph"/>
        <w:spacing w:after="0"/>
        <w:ind w:left="360"/>
        <w:rPr>
          <w:rFonts w:cs="Arial"/>
        </w:rPr>
      </w:pPr>
    </w:p>
    <w:p w:rsidR="007668B7" w:rsidRPr="00856631" w:rsidRDefault="00934468" w:rsidP="00856631">
      <w:pPr>
        <w:spacing w:after="0"/>
        <w:rPr>
          <w:rFonts w:cs="Arial"/>
        </w:rPr>
      </w:pPr>
      <w:r w:rsidRPr="00856631">
        <w:rPr>
          <w:rFonts w:cs="Arial"/>
        </w:rPr>
        <w:t xml:space="preserve">If eligibility for support, as determined within the Care Act 2014 is established or where </w:t>
      </w:r>
      <w:r w:rsidRPr="00856631">
        <w:rPr>
          <w:rFonts w:cs="Arial"/>
        </w:rPr>
        <w:t>eligibility cannot be established, CAS will t</w:t>
      </w:r>
      <w:r>
        <w:rPr>
          <w:rFonts w:cs="Arial"/>
        </w:rPr>
        <w:t>ransfer the referral to an area-</w:t>
      </w:r>
      <w:r w:rsidRPr="00856631">
        <w:rPr>
          <w:rFonts w:cs="Arial"/>
        </w:rPr>
        <w:t xml:space="preserve">based Screening and Initial Assessment Service (SIAS) for a continuation of the Assessment </w:t>
      </w:r>
      <w:r>
        <w:rPr>
          <w:rFonts w:cs="Arial"/>
        </w:rPr>
        <w:t>of Needs</w:t>
      </w:r>
      <w:r w:rsidRPr="00856631">
        <w:rPr>
          <w:rFonts w:cs="Arial"/>
        </w:rPr>
        <w:t>.</w:t>
      </w:r>
    </w:p>
    <w:p w:rsidR="007668B7" w:rsidRPr="00E80225" w:rsidRDefault="00934468" w:rsidP="00FC07EF">
      <w:pPr>
        <w:pStyle w:val="ListParagraph"/>
        <w:spacing w:after="0"/>
        <w:ind w:left="360"/>
        <w:rPr>
          <w:rFonts w:cs="Arial"/>
        </w:rPr>
      </w:pPr>
    </w:p>
    <w:p w:rsidR="00DE073D" w:rsidRDefault="00934468" w:rsidP="00FC07EF">
      <w:pPr>
        <w:pStyle w:val="Heading2"/>
        <w:numPr>
          <w:ilvl w:val="1"/>
          <w:numId w:val="23"/>
        </w:numPr>
        <w:spacing w:before="0" w:after="0"/>
        <w:ind w:left="426" w:hanging="426"/>
        <w:rPr>
          <w:sz w:val="24"/>
          <w:szCs w:val="24"/>
        </w:rPr>
      </w:pPr>
      <w:bookmarkStart w:id="17" w:name="_Toc436057459"/>
      <w:r>
        <w:rPr>
          <w:sz w:val="24"/>
          <w:szCs w:val="24"/>
        </w:rPr>
        <w:t>Role of the Screening and Initial Assessment Service</w:t>
      </w:r>
      <w:bookmarkEnd w:id="17"/>
      <w:r>
        <w:rPr>
          <w:sz w:val="24"/>
          <w:szCs w:val="24"/>
        </w:rPr>
        <w:t xml:space="preserve"> (SIAS)</w:t>
      </w:r>
    </w:p>
    <w:p w:rsidR="00E15F9F" w:rsidRDefault="00934468" w:rsidP="00B123A3">
      <w:pPr>
        <w:spacing w:after="0"/>
      </w:pPr>
    </w:p>
    <w:p w:rsidR="00E15F9F" w:rsidRDefault="00934468" w:rsidP="00856631">
      <w:pPr>
        <w:spacing w:after="0"/>
        <w:rPr>
          <w:lang w:eastAsia="en-GB"/>
        </w:rPr>
      </w:pPr>
      <w:r>
        <w:rPr>
          <w:lang w:eastAsia="en-GB"/>
        </w:rPr>
        <w:t>The role of SIAS</w:t>
      </w:r>
      <w:r>
        <w:rPr>
          <w:lang w:eastAsia="en-GB"/>
        </w:rPr>
        <w:t xml:space="preserve"> is to undertake a proportionate initial </w:t>
      </w:r>
      <w:r w:rsidRPr="00856631">
        <w:rPr>
          <w:rFonts w:cs="Arial"/>
        </w:rPr>
        <w:t xml:space="preserve">Assessment </w:t>
      </w:r>
      <w:r>
        <w:rPr>
          <w:rFonts w:cs="Arial"/>
        </w:rPr>
        <w:t xml:space="preserve">of Needs </w:t>
      </w:r>
      <w:r>
        <w:rPr>
          <w:lang w:eastAsia="en-GB"/>
        </w:rPr>
        <w:t xml:space="preserve">(where this has not been undertaken by CAS) or to continue an </w:t>
      </w:r>
      <w:r w:rsidRPr="00856631">
        <w:rPr>
          <w:rFonts w:cs="Arial"/>
        </w:rPr>
        <w:t xml:space="preserve">Assessment </w:t>
      </w:r>
      <w:r>
        <w:rPr>
          <w:rFonts w:cs="Arial"/>
        </w:rPr>
        <w:t xml:space="preserve">of Needs </w:t>
      </w:r>
      <w:r>
        <w:rPr>
          <w:lang w:eastAsia="en-GB"/>
        </w:rPr>
        <w:t>as appropriate in order to identify the eligibility, requirement and urgency for social care support for an indiv</w:t>
      </w:r>
      <w:r>
        <w:rPr>
          <w:lang w:eastAsia="en-GB"/>
        </w:rPr>
        <w:t>idual and/or their carer(s).</w:t>
      </w:r>
    </w:p>
    <w:p w:rsidR="00856631" w:rsidRDefault="00934468" w:rsidP="00856631">
      <w:pPr>
        <w:spacing w:after="0"/>
      </w:pPr>
    </w:p>
    <w:p w:rsidR="00E15F9F" w:rsidRDefault="00934468" w:rsidP="00856631">
      <w:r>
        <w:rPr>
          <w:lang w:eastAsia="en-GB"/>
        </w:rPr>
        <w:t>Following this assessment (which may be done via telephone if appropriate), SIAS will:</w:t>
      </w:r>
    </w:p>
    <w:p w:rsidR="00E15F9F" w:rsidRDefault="00934468" w:rsidP="00E80225">
      <w:pPr>
        <w:pStyle w:val="ListParagraph"/>
        <w:numPr>
          <w:ilvl w:val="0"/>
          <w:numId w:val="29"/>
        </w:numPr>
      </w:pPr>
      <w:r>
        <w:rPr>
          <w:lang w:eastAsia="en-GB"/>
        </w:rPr>
        <w:t>Signpost/refer to 3</w:t>
      </w:r>
      <w:r w:rsidRPr="00E80225">
        <w:rPr>
          <w:vertAlign w:val="superscript"/>
          <w:lang w:eastAsia="en-GB"/>
        </w:rPr>
        <w:t>rd</w:t>
      </w:r>
      <w:r>
        <w:rPr>
          <w:lang w:eastAsia="en-GB"/>
        </w:rPr>
        <w:t xml:space="preserve"> sector/voluntary organisations to meet identified outcomes as appropriate;</w:t>
      </w:r>
    </w:p>
    <w:p w:rsidR="00E15F9F" w:rsidRDefault="00934468" w:rsidP="00E80225">
      <w:pPr>
        <w:pStyle w:val="ListParagraph"/>
        <w:numPr>
          <w:ilvl w:val="0"/>
          <w:numId w:val="29"/>
        </w:numPr>
      </w:pPr>
      <w:r>
        <w:rPr>
          <w:lang w:eastAsia="en-GB"/>
        </w:rPr>
        <w:t>Refer for/provide low level interventions/</w:t>
      </w:r>
      <w:r>
        <w:rPr>
          <w:lang w:eastAsia="en-GB"/>
        </w:rPr>
        <w:t>equipment (</w:t>
      </w:r>
      <w:hyperlink r:id="rId17" w:history="1">
        <w:r w:rsidRPr="00B123A3">
          <w:rPr>
            <w:rStyle w:val="Hyperlink"/>
            <w:rFonts w:cs="Helvetica-Light"/>
            <w:lang w:eastAsia="en-GB"/>
          </w:rPr>
          <w:t>Telecare</w:t>
        </w:r>
      </w:hyperlink>
      <w:r>
        <w:rPr>
          <w:lang w:eastAsia="en-GB"/>
        </w:rPr>
        <w:t>, minor equipment where a full needs assessment is not required) to meet identified outcomes;</w:t>
      </w:r>
    </w:p>
    <w:p w:rsidR="00E15F9F" w:rsidRDefault="00934468" w:rsidP="00E80225">
      <w:pPr>
        <w:pStyle w:val="ListParagraph"/>
        <w:numPr>
          <w:ilvl w:val="0"/>
          <w:numId w:val="29"/>
        </w:numPr>
      </w:pPr>
      <w:r>
        <w:rPr>
          <w:lang w:eastAsia="en-GB"/>
        </w:rPr>
        <w:t>Refer for support in order to promote wellbeing and independence and furthe</w:t>
      </w:r>
      <w:r>
        <w:rPr>
          <w:lang w:eastAsia="en-GB"/>
        </w:rPr>
        <w:t>r delay the need for ongoing care and support (i.e. Reablement);</w:t>
      </w:r>
    </w:p>
    <w:p w:rsidR="00E15F9F" w:rsidRDefault="00934468" w:rsidP="00E80225">
      <w:pPr>
        <w:pStyle w:val="ListParagraph"/>
        <w:numPr>
          <w:ilvl w:val="0"/>
          <w:numId w:val="29"/>
        </w:numPr>
      </w:pPr>
      <w:r>
        <w:rPr>
          <w:lang w:eastAsia="en-GB"/>
        </w:rPr>
        <w:t>Commission social care support, where the need identified requires urgent intervention in order to maintain or promote wellbeing, safety and independence.</w:t>
      </w:r>
    </w:p>
    <w:p w:rsidR="001941A4" w:rsidRDefault="00934468" w:rsidP="00B123A3">
      <w:pPr>
        <w:pStyle w:val="ListParagraph"/>
        <w:numPr>
          <w:ilvl w:val="0"/>
          <w:numId w:val="29"/>
        </w:numPr>
        <w:spacing w:after="0"/>
      </w:pPr>
      <w:r>
        <w:rPr>
          <w:lang w:eastAsia="en-GB"/>
        </w:rPr>
        <w:t>Identify the requirement for a conti</w:t>
      </w:r>
      <w:r>
        <w:rPr>
          <w:lang w:eastAsia="en-GB"/>
        </w:rPr>
        <w:t xml:space="preserve">nuation of the </w:t>
      </w:r>
      <w:r w:rsidRPr="00856631">
        <w:rPr>
          <w:rFonts w:cs="Arial"/>
        </w:rPr>
        <w:t xml:space="preserve">Assessment </w:t>
      </w:r>
      <w:r>
        <w:rPr>
          <w:rFonts w:cs="Arial"/>
        </w:rPr>
        <w:t xml:space="preserve">of Needs </w:t>
      </w:r>
      <w:r>
        <w:rPr>
          <w:lang w:eastAsia="en-GB"/>
        </w:rPr>
        <w:t>by a local Social Care Service Team, establishing the priority and complexity of the Individual.</w:t>
      </w:r>
    </w:p>
    <w:p w:rsidR="00B123A3" w:rsidRDefault="00934468" w:rsidP="00B123A3">
      <w:pPr>
        <w:pStyle w:val="ListParagraph"/>
        <w:spacing w:after="0"/>
        <w:ind w:left="1200"/>
      </w:pPr>
    </w:p>
    <w:p w:rsidR="007611EA" w:rsidRDefault="00934468" w:rsidP="00856631">
      <w:pPr>
        <w:pStyle w:val="Normal-indent"/>
        <w:spacing w:after="0"/>
        <w:ind w:left="0"/>
        <w:rPr>
          <w:b/>
        </w:rPr>
      </w:pPr>
      <w:r w:rsidRPr="00596D73">
        <w:rPr>
          <w:b/>
        </w:rPr>
        <w:t>Urgent Needs</w:t>
      </w:r>
    </w:p>
    <w:p w:rsidR="001941A4" w:rsidRPr="00596D73" w:rsidRDefault="00934468" w:rsidP="00FC07EF">
      <w:pPr>
        <w:pStyle w:val="Normal-indent"/>
        <w:spacing w:after="0"/>
        <w:ind w:left="426"/>
        <w:rPr>
          <w:b/>
        </w:rPr>
      </w:pPr>
    </w:p>
    <w:p w:rsidR="00297872" w:rsidRDefault="00934468" w:rsidP="00856631">
      <w:pPr>
        <w:pStyle w:val="Normal-indent"/>
        <w:spacing w:after="0"/>
        <w:ind w:left="0"/>
      </w:pPr>
      <w:r>
        <w:t xml:space="preserve">The Care Act provides all local authorities with the powers to meet urgent needs where they have not yet </w:t>
      </w:r>
      <w:r>
        <w:t xml:space="preserve">fully completed an assessment of needs.  The county council may meet urgent need for care and support regardless of the </w:t>
      </w:r>
      <w:hyperlink r:id="rId18" w:history="1">
        <w:r w:rsidRPr="002D20FB">
          <w:rPr>
            <w:rStyle w:val="Hyperlink"/>
            <w:rFonts w:cs="Helvetica-Light"/>
          </w:rPr>
          <w:t>person’s ordinary residence</w:t>
        </w:r>
      </w:hyperlink>
      <w:r>
        <w:t>.  Where an individual with urgent ne</w:t>
      </w:r>
      <w:r>
        <w:t>eds approaches or is referred to the council, then the council should provide an immediate response and meet the individual’s care and support needs.  Following this initial response, the individual should be informed that a more detailed assessment of nee</w:t>
      </w:r>
      <w:r>
        <w:t>ds, and any subsequent processes, will follow. Once the county council has ensured these urgent needs are met, it can then consider details such as the person’s ordinary residence and finances.</w:t>
      </w:r>
    </w:p>
    <w:p w:rsidR="00596D73" w:rsidRDefault="00934468" w:rsidP="00FC07EF">
      <w:pPr>
        <w:pStyle w:val="Normal-indent"/>
        <w:spacing w:after="0"/>
        <w:ind w:left="426"/>
      </w:pPr>
    </w:p>
    <w:p w:rsidR="000B381C" w:rsidRDefault="00934468" w:rsidP="00856631">
      <w:pPr>
        <w:pStyle w:val="Normal-indent"/>
        <w:spacing w:after="0"/>
        <w:ind w:left="0"/>
        <w:rPr>
          <w:b/>
        </w:rPr>
      </w:pPr>
      <w:r w:rsidRPr="00596D73">
        <w:rPr>
          <w:b/>
        </w:rPr>
        <w:t xml:space="preserve">Refer to preventative services and opportunity to pause the </w:t>
      </w:r>
      <w:r w:rsidRPr="00596D73">
        <w:rPr>
          <w:b/>
        </w:rPr>
        <w:t>assessment</w:t>
      </w:r>
    </w:p>
    <w:p w:rsidR="001941A4" w:rsidRPr="00696E50" w:rsidRDefault="00934468" w:rsidP="00FC07EF">
      <w:pPr>
        <w:pStyle w:val="Normal-indent"/>
        <w:spacing w:after="0"/>
        <w:ind w:left="426"/>
        <w:rPr>
          <w:b/>
        </w:rPr>
      </w:pPr>
    </w:p>
    <w:p w:rsidR="007611EA" w:rsidRPr="007611EA" w:rsidRDefault="00934468" w:rsidP="00856631">
      <w:pPr>
        <w:spacing w:after="0"/>
        <w:rPr>
          <w:rFonts w:cs="Arial"/>
        </w:rPr>
      </w:pPr>
      <w:r w:rsidRPr="007611EA">
        <w:rPr>
          <w:rFonts w:cs="Arial"/>
        </w:rPr>
        <w:t xml:space="preserve">Early or targeted interventions such as universal services, a period of reablement and providing equipment or minor household adaptions can delay an adult’s needs from progressing.  </w:t>
      </w:r>
    </w:p>
    <w:p w:rsidR="007611EA" w:rsidRDefault="00934468" w:rsidP="00FC07EF">
      <w:pPr>
        <w:pStyle w:val="Normal-indent"/>
        <w:spacing w:after="0"/>
        <w:ind w:left="426"/>
      </w:pPr>
    </w:p>
    <w:p w:rsidR="007611EA" w:rsidRDefault="00934468" w:rsidP="00856631">
      <w:pPr>
        <w:pStyle w:val="Normal-indent"/>
        <w:spacing w:after="0"/>
        <w:ind w:left="0"/>
      </w:pPr>
      <w:r>
        <w:t>The first contact with the county council, which triggers th</w:t>
      </w:r>
      <w:r>
        <w:t>e requirement to assess, may lead to a pause in the assessment process to allow such interventions to take place and for any benefit to the adult to be determined.  The council must ensure that its staff are sufficiently trained and equipped to make the ap</w:t>
      </w:r>
      <w:r>
        <w:t>propriate judgements needed to steer individuals seeking support towards information and advice, preventative services or a more detailed care and support assessment, or all of these.</w:t>
      </w:r>
    </w:p>
    <w:p w:rsidR="007611EA" w:rsidRDefault="00934468" w:rsidP="00FC07EF">
      <w:pPr>
        <w:pStyle w:val="Normal-indent"/>
        <w:spacing w:after="0"/>
        <w:ind w:left="426"/>
      </w:pPr>
    </w:p>
    <w:p w:rsidR="00297872" w:rsidRDefault="00934468" w:rsidP="00856631">
      <w:pPr>
        <w:pStyle w:val="Normal-indent"/>
        <w:spacing w:after="0"/>
        <w:ind w:left="0"/>
      </w:pPr>
      <w:r>
        <w:t xml:space="preserve">In parallel with assessing a person’s needs, the council must consider </w:t>
      </w:r>
      <w:r>
        <w:t>the benefits of approaches which delay or prevent the development of needs in individuals.  This applies to both people with current needs that may be reduced or met through available universal services in the community, and those without needs who may oth</w:t>
      </w:r>
      <w:r>
        <w:t>erwise require care and support in the future.  This could include directing people to services such as community support groups which ensure that people feel supported and provide an opportunity to participate in their local community.</w:t>
      </w:r>
    </w:p>
    <w:p w:rsidR="00696E50" w:rsidRDefault="00934468" w:rsidP="00FC07EF">
      <w:pPr>
        <w:pStyle w:val="Normal-indent"/>
        <w:spacing w:after="0"/>
        <w:ind w:left="426"/>
      </w:pPr>
    </w:p>
    <w:p w:rsidR="00856631" w:rsidRDefault="00934468" w:rsidP="00856631">
      <w:pPr>
        <w:pStyle w:val="Normal-indent"/>
        <w:spacing w:after="0"/>
        <w:ind w:left="0"/>
        <w:rPr>
          <w:b/>
        </w:rPr>
      </w:pPr>
      <w:r w:rsidRPr="00596D73">
        <w:rPr>
          <w:b/>
        </w:rPr>
        <w:t xml:space="preserve">Council Financial </w:t>
      </w:r>
      <w:r w:rsidRPr="00596D73">
        <w:rPr>
          <w:b/>
        </w:rPr>
        <w:t>Implications</w:t>
      </w:r>
    </w:p>
    <w:p w:rsidR="00856631" w:rsidRDefault="00934468" w:rsidP="00856631">
      <w:pPr>
        <w:pStyle w:val="Normal-indent"/>
        <w:spacing w:after="0"/>
        <w:ind w:left="0"/>
        <w:rPr>
          <w:b/>
        </w:rPr>
      </w:pPr>
    </w:p>
    <w:p w:rsidR="00596D73" w:rsidRPr="00856631" w:rsidRDefault="00934468" w:rsidP="00856631">
      <w:pPr>
        <w:pStyle w:val="Normal-indent"/>
        <w:spacing w:after="0"/>
        <w:ind w:left="0"/>
        <w:rPr>
          <w:b/>
        </w:rPr>
      </w:pPr>
      <w:r w:rsidRPr="00596D73">
        <w:rPr>
          <w:color w:val="auto"/>
        </w:rPr>
        <w:t xml:space="preserve">Information will be provided during the assessment period as to the </w:t>
      </w:r>
      <w:hyperlink r:id="rId19" w:history="1">
        <w:r w:rsidRPr="00E80225">
          <w:rPr>
            <w:rStyle w:val="Hyperlink"/>
            <w:rFonts w:cs="Helvetica-Light"/>
          </w:rPr>
          <w:t>potential financial implications to the person receiving care and support</w:t>
        </w:r>
      </w:hyperlink>
      <w:r w:rsidRPr="00596D73">
        <w:rPr>
          <w:color w:val="auto"/>
        </w:rPr>
        <w:t xml:space="preserve"> when the outcome of the asse</w:t>
      </w:r>
      <w:r w:rsidRPr="00596D73">
        <w:rPr>
          <w:color w:val="auto"/>
        </w:rPr>
        <w:t xml:space="preserve">ssment has been determined and agreed by both the assessor and the person being assessed and/or a suitable person e.g. family member, advocate and/or Power of attorney. This will detail how a person's contribution to care </w:t>
      </w:r>
      <w:r>
        <w:rPr>
          <w:color w:val="auto"/>
        </w:rPr>
        <w:t>calculated</w:t>
      </w:r>
      <w:r w:rsidRPr="00596D73">
        <w:rPr>
          <w:color w:val="auto"/>
        </w:rPr>
        <w:t xml:space="preserve"> and </w:t>
      </w:r>
      <w:r>
        <w:rPr>
          <w:color w:val="auto"/>
        </w:rPr>
        <w:t>— where</w:t>
      </w:r>
      <w:r w:rsidRPr="00596D73">
        <w:rPr>
          <w:color w:val="auto"/>
        </w:rPr>
        <w:t xml:space="preserve"> an assessme</w:t>
      </w:r>
      <w:r w:rsidRPr="00596D73">
        <w:rPr>
          <w:color w:val="auto"/>
        </w:rPr>
        <w:t xml:space="preserve">nt </w:t>
      </w:r>
      <w:r>
        <w:rPr>
          <w:color w:val="auto"/>
        </w:rPr>
        <w:t>determines</w:t>
      </w:r>
      <w:r w:rsidRPr="00596D73">
        <w:rPr>
          <w:color w:val="auto"/>
        </w:rPr>
        <w:t xml:space="preserve"> that future care needs would be best met in a residential setting </w:t>
      </w:r>
      <w:r>
        <w:rPr>
          <w:color w:val="auto"/>
        </w:rPr>
        <w:t xml:space="preserve">– describes </w:t>
      </w:r>
      <w:r w:rsidRPr="00596D73">
        <w:rPr>
          <w:color w:val="auto"/>
        </w:rPr>
        <w:t>the implications to the person if they own a property and the deferred payment options offered by the council.</w:t>
      </w:r>
      <w:r>
        <w:rPr>
          <w:color w:val="FF0000"/>
        </w:rPr>
        <w:t xml:space="preserve">   </w:t>
      </w:r>
    </w:p>
    <w:p w:rsidR="00E80225" w:rsidRDefault="00934468" w:rsidP="00FC07EF">
      <w:pPr>
        <w:spacing w:after="0"/>
        <w:rPr>
          <w:lang w:eastAsia="en-GB"/>
        </w:rPr>
      </w:pPr>
    </w:p>
    <w:p w:rsidR="00DE073D" w:rsidRDefault="00934468" w:rsidP="00856631">
      <w:pPr>
        <w:pStyle w:val="Heading2"/>
        <w:spacing w:before="0" w:after="0"/>
        <w:rPr>
          <w:sz w:val="24"/>
          <w:szCs w:val="24"/>
        </w:rPr>
      </w:pPr>
      <w:bookmarkStart w:id="18" w:name="_Toc436057460"/>
      <w:r>
        <w:rPr>
          <w:sz w:val="24"/>
          <w:szCs w:val="24"/>
        </w:rPr>
        <w:t xml:space="preserve">3.3 </w:t>
      </w:r>
      <w:r w:rsidRPr="00346498">
        <w:rPr>
          <w:sz w:val="24"/>
          <w:szCs w:val="24"/>
        </w:rPr>
        <w:t>Individual Assessments</w:t>
      </w:r>
      <w:bookmarkEnd w:id="18"/>
      <w:r>
        <w:rPr>
          <w:sz w:val="24"/>
          <w:szCs w:val="24"/>
        </w:rPr>
        <w:t xml:space="preserve"> of Needs </w:t>
      </w:r>
    </w:p>
    <w:p w:rsidR="00856631" w:rsidRDefault="00934468" w:rsidP="00856631">
      <w:pPr>
        <w:spacing w:after="0"/>
      </w:pPr>
    </w:p>
    <w:p w:rsidR="00F9635B" w:rsidRPr="008713BA" w:rsidRDefault="00934468" w:rsidP="00B123A3">
      <w:pPr>
        <w:spacing w:after="0"/>
      </w:pPr>
      <w:r>
        <w:rPr>
          <w:lang w:eastAsia="en-GB"/>
        </w:rPr>
        <w:t xml:space="preserve">Where the </w:t>
      </w:r>
      <w:r>
        <w:rPr>
          <w:lang w:eastAsia="en-GB"/>
        </w:rPr>
        <w:t>individual requires a continued Assessment of Needs by a local Social Care Service Team, this will be undertaken in a timely manner according to the priority and complexity of the individual and their requirement for support. The assessment undertaken will</w:t>
      </w:r>
      <w:r>
        <w:rPr>
          <w:lang w:eastAsia="en-GB"/>
        </w:rPr>
        <w:t xml:space="preserve"> be based on a "Strength Based Approach", taking into account the abilities and strengths of the individual, their informal care/support/networks, their community-based assets and other sources of informal support which are appropriate and able to support </w:t>
      </w:r>
      <w:r>
        <w:rPr>
          <w:lang w:eastAsia="en-GB"/>
        </w:rPr>
        <w:t>them to meet their identified outcomes. The assessment will focus on promoting wellbeing and independence whilst preventing and delaying the need for care and support on an ongoing basis. There are a number of different types of assessment, each of them ap</w:t>
      </w:r>
      <w:r>
        <w:rPr>
          <w:lang w:eastAsia="en-GB"/>
        </w:rPr>
        <w:t>propriate to particular individual need and circumstance:</w:t>
      </w:r>
    </w:p>
    <w:p w:rsidR="00696E50" w:rsidRPr="00696E50" w:rsidRDefault="00934468" w:rsidP="00696E50">
      <w:pPr>
        <w:pStyle w:val="ListParagraph"/>
        <w:spacing w:after="0"/>
        <w:ind w:left="360"/>
        <w:rPr>
          <w:lang w:eastAsia="en-GB"/>
        </w:rPr>
      </w:pPr>
    </w:p>
    <w:p w:rsidR="002320FA" w:rsidRPr="00F311D4" w:rsidRDefault="00934468" w:rsidP="00856631">
      <w:pPr>
        <w:spacing w:after="0"/>
        <w:rPr>
          <w:rFonts w:cs="Arial"/>
          <w:b/>
        </w:rPr>
      </w:pPr>
      <w:r w:rsidRPr="00F311D4">
        <w:rPr>
          <w:rFonts w:cs="Arial"/>
          <w:b/>
        </w:rPr>
        <w:t>Supported self-assessment</w:t>
      </w:r>
    </w:p>
    <w:p w:rsidR="00856631" w:rsidRDefault="00934468" w:rsidP="00856631">
      <w:pPr>
        <w:spacing w:after="0"/>
        <w:rPr>
          <w:rFonts w:cs="Arial"/>
        </w:rPr>
      </w:pPr>
    </w:p>
    <w:p w:rsidR="002320FA" w:rsidRPr="00F311D4" w:rsidRDefault="00934468" w:rsidP="00856631">
      <w:pPr>
        <w:spacing w:after="0"/>
        <w:rPr>
          <w:rFonts w:cs="Arial"/>
        </w:rPr>
      </w:pPr>
      <w:r w:rsidRPr="00F311D4">
        <w:rPr>
          <w:rFonts w:cs="Arial"/>
        </w:rPr>
        <w:t xml:space="preserve">A supported self-assessment is an assessment carried out jointly by the adult with care and support needs or carer and the </w:t>
      </w:r>
      <w:r>
        <w:rPr>
          <w:rFonts w:cs="Arial"/>
        </w:rPr>
        <w:t>county c</w:t>
      </w:r>
      <w:r w:rsidRPr="00F311D4">
        <w:rPr>
          <w:rFonts w:cs="Arial"/>
        </w:rPr>
        <w:t>ouncil.  It places the individual in co</w:t>
      </w:r>
      <w:r w:rsidRPr="00F311D4">
        <w:rPr>
          <w:rFonts w:cs="Arial"/>
        </w:rPr>
        <w:t xml:space="preserve">ntrol of the assessment process to a point where they themselves complete their assessment form.  </w:t>
      </w:r>
      <w:r>
        <w:rPr>
          <w:rFonts w:cs="Arial"/>
        </w:rPr>
        <w:t>But</w:t>
      </w:r>
      <w:r w:rsidRPr="00F311D4">
        <w:rPr>
          <w:rFonts w:cs="Arial"/>
        </w:rPr>
        <w:t xml:space="preserve"> the duty to assess the person’s needs, and ensure that they are accurate</w:t>
      </w:r>
      <w:r>
        <w:rPr>
          <w:rFonts w:cs="Arial"/>
        </w:rPr>
        <w:t>ly</w:t>
      </w:r>
      <w:r w:rsidRPr="00F311D4">
        <w:rPr>
          <w:rFonts w:cs="Arial"/>
        </w:rPr>
        <w:t xml:space="preserve"> and complete</w:t>
      </w:r>
      <w:r>
        <w:rPr>
          <w:rFonts w:cs="Arial"/>
        </w:rPr>
        <w:t>ly recorded</w:t>
      </w:r>
      <w:r w:rsidRPr="00F311D4">
        <w:rPr>
          <w:rFonts w:cs="Arial"/>
        </w:rPr>
        <w:t xml:space="preserve">, remains with the </w:t>
      </w:r>
      <w:r>
        <w:rPr>
          <w:rFonts w:cs="Arial"/>
        </w:rPr>
        <w:t>county c</w:t>
      </w:r>
      <w:r w:rsidRPr="00F311D4">
        <w:rPr>
          <w:rFonts w:cs="Arial"/>
        </w:rPr>
        <w:t xml:space="preserve">ouncil.  Once the person has </w:t>
      </w:r>
      <w:r w:rsidRPr="00F311D4">
        <w:rPr>
          <w:rFonts w:cs="Arial"/>
        </w:rPr>
        <w:t xml:space="preserve">completed the assessment, the </w:t>
      </w:r>
      <w:r>
        <w:rPr>
          <w:rFonts w:cs="Arial"/>
        </w:rPr>
        <w:t>county c</w:t>
      </w:r>
      <w:r w:rsidRPr="00F311D4">
        <w:rPr>
          <w:rFonts w:cs="Arial"/>
        </w:rPr>
        <w:t xml:space="preserve">ouncil must ensure that it is an accurate and complete reflection of the person’s needs, outcomes, and the impact of needs on their wellbeing.  When the </w:t>
      </w:r>
      <w:r>
        <w:rPr>
          <w:rFonts w:cs="Arial"/>
        </w:rPr>
        <w:t>county c</w:t>
      </w:r>
      <w:r w:rsidRPr="00F311D4">
        <w:rPr>
          <w:rFonts w:cs="Arial"/>
        </w:rPr>
        <w:t>ouncil is assuring itself that a self-assessment is compr</w:t>
      </w:r>
      <w:r w:rsidRPr="00F311D4">
        <w:rPr>
          <w:rFonts w:cs="Arial"/>
        </w:rPr>
        <w:t>ehensive the assessor should not look to repeat the full assessment process again.  In assuring self-assessments assessors may consider it useful to seek the views of those who are in regular contact with the person self-assessing, such as their carer(s) o</w:t>
      </w:r>
      <w:r w:rsidRPr="00F311D4">
        <w:rPr>
          <w:rFonts w:cs="Arial"/>
        </w:rPr>
        <w:t>r other appropriate people from their support network, and any professional involved in providing care.</w:t>
      </w:r>
    </w:p>
    <w:p w:rsidR="00984260" w:rsidRPr="00F311D4" w:rsidRDefault="00934468" w:rsidP="00FC07EF">
      <w:pPr>
        <w:spacing w:after="0"/>
        <w:ind w:left="360"/>
        <w:rPr>
          <w:rFonts w:cs="Arial"/>
        </w:rPr>
      </w:pPr>
    </w:p>
    <w:p w:rsidR="00984260" w:rsidRPr="00F311D4" w:rsidRDefault="00934468" w:rsidP="00856631">
      <w:pPr>
        <w:spacing w:after="0"/>
        <w:rPr>
          <w:rFonts w:cs="Arial"/>
        </w:rPr>
      </w:pPr>
      <w:r w:rsidRPr="00F311D4">
        <w:rPr>
          <w:rFonts w:cs="Arial"/>
        </w:rPr>
        <w:t>If the person does not wish to self-assess, then the local a</w:t>
      </w:r>
      <w:r>
        <w:rPr>
          <w:rFonts w:cs="Arial"/>
        </w:rPr>
        <w:t xml:space="preserve">uthority must undertake an </w:t>
      </w:r>
      <w:r w:rsidRPr="00F311D4">
        <w:rPr>
          <w:rFonts w:cs="Arial"/>
        </w:rPr>
        <w:t xml:space="preserve">Assessment </w:t>
      </w:r>
      <w:r>
        <w:rPr>
          <w:rFonts w:cs="Arial"/>
        </w:rPr>
        <w:t xml:space="preserve">of Needs </w:t>
      </w:r>
      <w:r w:rsidRPr="00F311D4">
        <w:rPr>
          <w:rFonts w:cs="Arial"/>
        </w:rPr>
        <w:t>(as below).</w:t>
      </w:r>
    </w:p>
    <w:p w:rsidR="00856631" w:rsidRDefault="00934468" w:rsidP="00856631">
      <w:pPr>
        <w:spacing w:after="0"/>
        <w:rPr>
          <w:rFonts w:cs="Arial"/>
          <w:b/>
        </w:rPr>
      </w:pPr>
    </w:p>
    <w:p w:rsidR="00984260" w:rsidRPr="00856631" w:rsidRDefault="00934468" w:rsidP="00856631">
      <w:pPr>
        <w:spacing w:after="0"/>
        <w:rPr>
          <w:rFonts w:cs="Arial"/>
          <w:b/>
        </w:rPr>
      </w:pPr>
      <w:r w:rsidRPr="00856631">
        <w:rPr>
          <w:rFonts w:cs="Arial"/>
          <w:b/>
        </w:rPr>
        <w:t>Assessment</w:t>
      </w:r>
      <w:r>
        <w:rPr>
          <w:rFonts w:cs="Arial"/>
          <w:b/>
        </w:rPr>
        <w:t>s of Needs</w:t>
      </w:r>
    </w:p>
    <w:p w:rsidR="00856631" w:rsidRDefault="00934468" w:rsidP="00856631">
      <w:pPr>
        <w:spacing w:after="0"/>
        <w:rPr>
          <w:rFonts w:cs="Arial"/>
        </w:rPr>
      </w:pPr>
    </w:p>
    <w:p w:rsidR="00984260" w:rsidRPr="00856631" w:rsidRDefault="00934468" w:rsidP="00856631">
      <w:pPr>
        <w:spacing w:after="0"/>
        <w:rPr>
          <w:rFonts w:cs="Arial"/>
        </w:rPr>
      </w:pPr>
      <w:r w:rsidRPr="00856631">
        <w:rPr>
          <w:rFonts w:cs="Arial"/>
        </w:rPr>
        <w:t xml:space="preserve">The </w:t>
      </w:r>
      <w:r>
        <w:rPr>
          <w:rFonts w:cs="Arial"/>
        </w:rPr>
        <w:t>county c</w:t>
      </w:r>
      <w:r w:rsidRPr="00856631">
        <w:rPr>
          <w:rFonts w:cs="Arial"/>
        </w:rPr>
        <w:t xml:space="preserve">ouncil must undertake an assessment for any adult with an appearance of need for care and support, regardless of their financial situation or whether the authority thinks the individual has eligible needs. </w:t>
      </w:r>
    </w:p>
    <w:p w:rsidR="00856631" w:rsidRDefault="00934468" w:rsidP="00856631">
      <w:pPr>
        <w:spacing w:after="0"/>
        <w:rPr>
          <w:rFonts w:cs="Arial"/>
        </w:rPr>
      </w:pPr>
    </w:p>
    <w:p w:rsidR="00984260" w:rsidRPr="00F311D4" w:rsidRDefault="00934468" w:rsidP="00856631">
      <w:pPr>
        <w:spacing w:after="0"/>
        <w:rPr>
          <w:rFonts w:cs="Arial"/>
        </w:rPr>
      </w:pPr>
      <w:r w:rsidRPr="00F311D4">
        <w:rPr>
          <w:rFonts w:cs="Arial"/>
        </w:rPr>
        <w:t xml:space="preserve">During the assessment, the </w:t>
      </w:r>
      <w:r>
        <w:rPr>
          <w:rFonts w:cs="Arial"/>
        </w:rPr>
        <w:t>county c</w:t>
      </w:r>
      <w:r w:rsidRPr="00F311D4">
        <w:rPr>
          <w:rFonts w:cs="Arial"/>
        </w:rPr>
        <w:t>ounci</w:t>
      </w:r>
      <w:r w:rsidRPr="00F311D4">
        <w:rPr>
          <w:rFonts w:cs="Arial"/>
        </w:rPr>
        <w:t xml:space="preserve">l must consider all of the adult’s care and support needs, regardless of any support being provided by a carer.  Where the adult has a carer, information on the care that they are providing can be captured during assessment, but it </w:t>
      </w:r>
      <w:r w:rsidRPr="00F311D4">
        <w:rPr>
          <w:rFonts w:cs="Arial"/>
          <w:b/>
        </w:rPr>
        <w:t>must not</w:t>
      </w:r>
      <w:r w:rsidRPr="00F311D4">
        <w:rPr>
          <w:rFonts w:cs="Arial"/>
        </w:rPr>
        <w:t xml:space="preserve"> influence the eligibility determination.  For example the carer may be undertaking the individual's personal care but this is still to be identified as a care and support need.  This ensures that the entirety of the adult’s needs are identified and the </w:t>
      </w:r>
      <w:r>
        <w:rPr>
          <w:rFonts w:cs="Arial"/>
        </w:rPr>
        <w:t>co</w:t>
      </w:r>
      <w:r>
        <w:rPr>
          <w:rFonts w:cs="Arial"/>
        </w:rPr>
        <w:t>unty c</w:t>
      </w:r>
      <w:r w:rsidRPr="00F311D4">
        <w:rPr>
          <w:rFonts w:cs="Arial"/>
        </w:rPr>
        <w:t>ouncil can respond appropriately if the carer feels unable or unwilling to carry out some or all of the caring they were previously providing.</w:t>
      </w:r>
    </w:p>
    <w:p w:rsidR="00856631" w:rsidRDefault="00934468" w:rsidP="00856631">
      <w:pPr>
        <w:spacing w:after="0"/>
        <w:rPr>
          <w:rFonts w:cs="Arial"/>
        </w:rPr>
      </w:pPr>
    </w:p>
    <w:p w:rsidR="00984260" w:rsidRPr="00F311D4" w:rsidRDefault="00934468" w:rsidP="00856631">
      <w:pPr>
        <w:spacing w:after="0"/>
        <w:rPr>
          <w:rFonts w:cs="Arial"/>
        </w:rPr>
      </w:pPr>
      <w:r w:rsidRPr="00F311D4">
        <w:rPr>
          <w:rFonts w:cs="Arial"/>
        </w:rPr>
        <w:t xml:space="preserve">The </w:t>
      </w:r>
      <w:r>
        <w:rPr>
          <w:rFonts w:cs="Arial"/>
        </w:rPr>
        <w:t>county c</w:t>
      </w:r>
      <w:r w:rsidRPr="00F311D4">
        <w:rPr>
          <w:rFonts w:cs="Arial"/>
        </w:rPr>
        <w:t xml:space="preserve">ouncil </w:t>
      </w:r>
      <w:r w:rsidRPr="00F311D4">
        <w:rPr>
          <w:rFonts w:cs="Arial"/>
          <w:b/>
        </w:rPr>
        <w:t>is not required</w:t>
      </w:r>
      <w:r w:rsidRPr="00F311D4">
        <w:rPr>
          <w:rFonts w:cs="Arial"/>
        </w:rPr>
        <w:t xml:space="preserve"> to meet any needs which are being met by a carer who is willing and abl</w:t>
      </w:r>
      <w:r w:rsidRPr="00F311D4">
        <w:rPr>
          <w:rFonts w:cs="Arial"/>
        </w:rPr>
        <w:t>e to do so, but it should record where that is the case.</w:t>
      </w:r>
    </w:p>
    <w:p w:rsidR="00856631" w:rsidRDefault="00934468" w:rsidP="00856631">
      <w:pPr>
        <w:spacing w:after="0"/>
        <w:rPr>
          <w:rFonts w:cs="Arial"/>
        </w:rPr>
      </w:pPr>
    </w:p>
    <w:p w:rsidR="00984260" w:rsidRPr="00F311D4" w:rsidRDefault="00934468" w:rsidP="00856631">
      <w:pPr>
        <w:spacing w:after="0"/>
        <w:rPr>
          <w:rFonts w:cs="Arial"/>
        </w:rPr>
      </w:pPr>
      <w:r w:rsidRPr="00984260">
        <w:rPr>
          <w:rFonts w:cs="Arial"/>
        </w:rPr>
        <w:t xml:space="preserve">After the eligibility determination has been reached, if the needs are eligible or the </w:t>
      </w:r>
      <w:r>
        <w:rPr>
          <w:rFonts w:cs="Arial"/>
        </w:rPr>
        <w:t>county c</w:t>
      </w:r>
      <w:r w:rsidRPr="00984260">
        <w:rPr>
          <w:rFonts w:cs="Arial"/>
        </w:rPr>
        <w:t>ouncil otherwise intends to use its power to meet them, the care which a carer is providing can be take</w:t>
      </w:r>
      <w:r w:rsidRPr="00984260">
        <w:rPr>
          <w:rFonts w:cs="Arial"/>
        </w:rPr>
        <w:t>n into account during the care and support planning stage.</w:t>
      </w:r>
      <w:r w:rsidRPr="00F311D4">
        <w:rPr>
          <w:rFonts w:cs="Arial"/>
        </w:rPr>
        <w:t xml:space="preserve">  </w:t>
      </w:r>
    </w:p>
    <w:p w:rsidR="00856631" w:rsidRDefault="00934468" w:rsidP="00856631">
      <w:pPr>
        <w:spacing w:after="0"/>
        <w:rPr>
          <w:rFonts w:cs="Arial"/>
        </w:rPr>
      </w:pPr>
    </w:p>
    <w:p w:rsidR="00984260" w:rsidRPr="00F311D4" w:rsidRDefault="00934468" w:rsidP="00856631">
      <w:pPr>
        <w:spacing w:after="0"/>
        <w:rPr>
          <w:rFonts w:cs="Arial"/>
        </w:rPr>
      </w:pPr>
      <w:r w:rsidRPr="00F311D4">
        <w:rPr>
          <w:rFonts w:cs="Arial"/>
        </w:rPr>
        <w:t xml:space="preserve">To help the adult with needs for care and support, or the carer, prepare for the assessment the </w:t>
      </w:r>
      <w:r>
        <w:rPr>
          <w:rFonts w:cs="Arial"/>
        </w:rPr>
        <w:t>county c</w:t>
      </w:r>
      <w:r w:rsidRPr="00F311D4">
        <w:rPr>
          <w:rFonts w:cs="Arial"/>
        </w:rPr>
        <w:t>ouncil should provide in advance, and in an accessible format, the list of questions to be</w:t>
      </w:r>
      <w:r w:rsidRPr="00F311D4">
        <w:rPr>
          <w:rFonts w:cs="Arial"/>
        </w:rPr>
        <w:t xml:space="preserve"> covered in the assessment.  This will help the individual or carer prepare for their assessment and think through what their needs are and the outcomes they want</w:t>
      </w:r>
      <w:r>
        <w:rPr>
          <w:rFonts w:cs="Arial"/>
        </w:rPr>
        <w:t xml:space="preserve"> </w:t>
      </w:r>
      <w:r w:rsidRPr="00F311D4">
        <w:rPr>
          <w:rFonts w:cs="Arial"/>
        </w:rPr>
        <w:t>to achieve.  This will or can be determined by the assessor in conjunction with the adult/ ca</w:t>
      </w:r>
      <w:r w:rsidRPr="00F311D4">
        <w:rPr>
          <w:rFonts w:cs="Arial"/>
        </w:rPr>
        <w:t>rer.</w:t>
      </w:r>
    </w:p>
    <w:p w:rsidR="00856631" w:rsidRDefault="00934468" w:rsidP="00856631">
      <w:pPr>
        <w:spacing w:after="0"/>
        <w:rPr>
          <w:rFonts w:cs="Arial"/>
        </w:rPr>
      </w:pPr>
    </w:p>
    <w:p w:rsidR="00FC07EF" w:rsidRDefault="00934468" w:rsidP="00856631">
      <w:pPr>
        <w:spacing w:after="0"/>
        <w:rPr>
          <w:rFonts w:cs="Arial"/>
        </w:rPr>
      </w:pPr>
      <w:r w:rsidRPr="00F311D4">
        <w:rPr>
          <w:rFonts w:cs="Arial"/>
        </w:rPr>
        <w:t xml:space="preserve">The Assessment </w:t>
      </w:r>
      <w:r>
        <w:rPr>
          <w:rFonts w:cs="Arial"/>
        </w:rPr>
        <w:t xml:space="preserve">of Needs </w:t>
      </w:r>
      <w:r w:rsidRPr="00F311D4">
        <w:rPr>
          <w:rFonts w:cs="Arial"/>
        </w:rPr>
        <w:t>will help to collect information about the adult or carer and details their wishes and feeling</w:t>
      </w:r>
      <w:r>
        <w:rPr>
          <w:rFonts w:cs="Arial"/>
        </w:rPr>
        <w:t>s</w:t>
      </w:r>
      <w:r w:rsidRPr="00F311D4">
        <w:rPr>
          <w:rFonts w:cs="Arial"/>
        </w:rPr>
        <w:t xml:space="preserve"> and their desired outcomes and needs.  Where the </w:t>
      </w:r>
      <w:r>
        <w:rPr>
          <w:rFonts w:cs="Arial"/>
        </w:rPr>
        <w:t>county c</w:t>
      </w:r>
      <w:r w:rsidRPr="00F311D4">
        <w:rPr>
          <w:rFonts w:cs="Arial"/>
        </w:rPr>
        <w:t>ouncil has decided that a person does not need a more detailed assessment</w:t>
      </w:r>
      <w:r w:rsidRPr="00F311D4">
        <w:rPr>
          <w:rFonts w:cs="Arial"/>
        </w:rPr>
        <w:t>, it should consider which elements of the assessment tool it should use and which are not necessary.  When carrying out a proportionate assessment the assessor should continue to look for the appearance of further needs which may be the result of an under</w:t>
      </w:r>
      <w:r w:rsidRPr="00F311D4">
        <w:rPr>
          <w:rFonts w:cs="Arial"/>
        </w:rPr>
        <w:t>lying condition.  This could be by the use of 'Just Checking' system over a short period of time to assist information gathering.  Where the assessor believes that the person’s presenting needs may be as a result of</w:t>
      </w:r>
      <w:r>
        <w:rPr>
          <w:rFonts w:cs="Arial"/>
        </w:rPr>
        <w:t>,</w:t>
      </w:r>
      <w:r w:rsidRPr="00F311D4">
        <w:rPr>
          <w:rFonts w:cs="Arial"/>
        </w:rPr>
        <w:t xml:space="preserve"> or a part of</w:t>
      </w:r>
      <w:r>
        <w:rPr>
          <w:rFonts w:cs="Arial"/>
        </w:rPr>
        <w:t>,</w:t>
      </w:r>
      <w:r w:rsidRPr="00F311D4">
        <w:rPr>
          <w:rFonts w:cs="Arial"/>
        </w:rPr>
        <w:t xml:space="preserve"> wider needs</w:t>
      </w:r>
      <w:r>
        <w:rPr>
          <w:rFonts w:cs="Arial"/>
        </w:rPr>
        <w:t>,</w:t>
      </w:r>
      <w:r w:rsidRPr="00F311D4">
        <w:rPr>
          <w:rFonts w:cs="Arial"/>
        </w:rPr>
        <w:t xml:space="preserve"> then the loc</w:t>
      </w:r>
      <w:r w:rsidRPr="00F311D4">
        <w:rPr>
          <w:rFonts w:cs="Arial"/>
        </w:rPr>
        <w:t>al authority should undertake a more detailed assessment and refer the person to other services such as housing or the NHS if necessary, relevant or appropriate.</w:t>
      </w:r>
    </w:p>
    <w:p w:rsidR="00856631" w:rsidRDefault="00934468" w:rsidP="00856631">
      <w:pPr>
        <w:spacing w:after="0"/>
        <w:rPr>
          <w:rFonts w:cs="Arial"/>
        </w:rPr>
      </w:pPr>
    </w:p>
    <w:p w:rsidR="00856631" w:rsidRDefault="00934468" w:rsidP="00856631">
      <w:pPr>
        <w:spacing w:after="0"/>
        <w:rPr>
          <w:b/>
        </w:rPr>
      </w:pPr>
      <w:r w:rsidRPr="00C24083">
        <w:rPr>
          <w:b/>
        </w:rPr>
        <w:t>Combined Assessments (i.e. individual and carer</w:t>
      </w:r>
      <w:r>
        <w:rPr>
          <w:b/>
        </w:rPr>
        <w:t>; also known as a "joint" assessment in some c</w:t>
      </w:r>
      <w:r>
        <w:rPr>
          <w:b/>
        </w:rPr>
        <w:t>ases</w:t>
      </w:r>
      <w:r w:rsidRPr="00C24083">
        <w:rPr>
          <w:b/>
        </w:rPr>
        <w:t xml:space="preserve">) </w:t>
      </w:r>
    </w:p>
    <w:p w:rsidR="000F134D" w:rsidRDefault="00934468" w:rsidP="00856631">
      <w:pPr>
        <w:spacing w:after="0"/>
      </w:pPr>
    </w:p>
    <w:p w:rsidR="002320FA" w:rsidRPr="00FC07EF" w:rsidRDefault="00934468" w:rsidP="00856631">
      <w:pPr>
        <w:spacing w:after="0"/>
        <w:rPr>
          <w:rFonts w:cs="Arial"/>
        </w:rPr>
      </w:pPr>
      <w:r>
        <w:t>The county council may combine an assessment of an adult needing care and support or of a carer with any other assessment it is carrying out, either of that person or another where both the individual and carer agree, and the consent condition is m</w:t>
      </w:r>
      <w:r>
        <w:t>et in relation to a child.  This will also avoid the authority carrying out two separate assessments when the two assessments are intrinsically linked.  If either of the individuals concerned does not agree to a combined assessment, then the assessments mu</w:t>
      </w:r>
      <w:r>
        <w:t>st be carried out separately.</w:t>
      </w:r>
    </w:p>
    <w:p w:rsidR="00FC07EF" w:rsidRDefault="00934468" w:rsidP="00FC07EF">
      <w:pPr>
        <w:pStyle w:val="Normal-indent"/>
        <w:spacing w:after="0"/>
        <w:ind w:left="426" w:hanging="66"/>
        <w:rPr>
          <w:b/>
        </w:rPr>
      </w:pPr>
    </w:p>
    <w:p w:rsidR="00BD2196" w:rsidRPr="00C24083" w:rsidRDefault="00934468" w:rsidP="00856631">
      <w:pPr>
        <w:pStyle w:val="Normal-indent"/>
        <w:spacing w:after="0"/>
        <w:ind w:left="0"/>
        <w:rPr>
          <w:b/>
        </w:rPr>
      </w:pPr>
      <w:r w:rsidRPr="00C24083">
        <w:rPr>
          <w:b/>
        </w:rPr>
        <w:t>Integrated assessments</w:t>
      </w:r>
    </w:p>
    <w:p w:rsidR="00856631" w:rsidRDefault="00934468" w:rsidP="00856631">
      <w:pPr>
        <w:pStyle w:val="Normal-indent"/>
        <w:spacing w:after="0"/>
        <w:ind w:left="0"/>
      </w:pPr>
    </w:p>
    <w:p w:rsidR="00BD2196" w:rsidRDefault="00934468" w:rsidP="00856631">
      <w:pPr>
        <w:pStyle w:val="Normal-indent"/>
        <w:spacing w:after="0"/>
        <w:ind w:left="0"/>
      </w:pPr>
      <w:r>
        <w:t>People may have needs that are met by various bodies.  Therefore, a holistic approach to assessment which aims to bring together all of the person’s needs may require the input of different professiona</w:t>
      </w:r>
      <w:r>
        <w:t>ls such as adult care and support, children’s services, housing, experts in the voluntary sector, relevant professionals in the criminal justice system, and health or mental health professionals.</w:t>
      </w:r>
    </w:p>
    <w:p w:rsidR="00BD2196" w:rsidRDefault="00934468" w:rsidP="00FC07EF">
      <w:pPr>
        <w:pStyle w:val="Normal-indent"/>
        <w:spacing w:after="0"/>
      </w:pPr>
    </w:p>
    <w:p w:rsidR="00856631" w:rsidRDefault="00934468" w:rsidP="00856631">
      <w:pPr>
        <w:pStyle w:val="Normal-indent"/>
        <w:spacing w:after="0"/>
        <w:ind w:left="0"/>
      </w:pPr>
      <w:r>
        <w:t>The county council may carry out a needs or carer’s assessm</w:t>
      </w:r>
      <w:r>
        <w:t>ent jointly with another body carrying out any other assessment in relation to the person concerned, provided that person agrees.  Where more than one agency is assessing a person, they should all work closely together to prevent that person having to unde</w:t>
      </w:r>
      <w:r>
        <w:t>rgo a number of assessments at different times, which can be distressing and confusing.</w:t>
      </w:r>
    </w:p>
    <w:p w:rsidR="004C3A21" w:rsidRDefault="00934468" w:rsidP="00856631">
      <w:pPr>
        <w:pStyle w:val="Normal-indent"/>
        <w:spacing w:after="0"/>
        <w:ind w:left="0"/>
        <w:rPr>
          <w:b/>
        </w:rPr>
      </w:pPr>
    </w:p>
    <w:p w:rsidR="00346498" w:rsidRPr="00856631" w:rsidRDefault="00934468" w:rsidP="00856631">
      <w:pPr>
        <w:pStyle w:val="Normal-indent"/>
        <w:spacing w:after="0"/>
        <w:ind w:left="0"/>
      </w:pPr>
      <w:r w:rsidRPr="001217A1">
        <w:rPr>
          <w:b/>
        </w:rPr>
        <w:t>Assessments for people who are deafblind</w:t>
      </w:r>
    </w:p>
    <w:p w:rsidR="00856631" w:rsidRDefault="00934468" w:rsidP="00856631">
      <w:pPr>
        <w:spacing w:after="0"/>
        <w:rPr>
          <w:rFonts w:cs="Arial"/>
        </w:rPr>
      </w:pPr>
    </w:p>
    <w:p w:rsidR="001217A1" w:rsidRPr="00F311D4" w:rsidRDefault="00934468" w:rsidP="00856631">
      <w:pPr>
        <w:spacing w:after="0"/>
        <w:rPr>
          <w:rFonts w:cs="Arial"/>
        </w:rPr>
      </w:pPr>
      <w:r w:rsidRPr="00F311D4">
        <w:rPr>
          <w:rFonts w:cs="Arial"/>
        </w:rPr>
        <w:t xml:space="preserve">The </w:t>
      </w:r>
      <w:r>
        <w:rPr>
          <w:rFonts w:cs="Arial"/>
        </w:rPr>
        <w:t>county c</w:t>
      </w:r>
      <w:r w:rsidRPr="00F311D4">
        <w:rPr>
          <w:rFonts w:cs="Arial"/>
        </w:rPr>
        <w:t xml:space="preserve">ouncil must ensure that an expert is involved in the assessment of adults who are deafblind, including where a </w:t>
      </w:r>
      <w:r w:rsidRPr="00F311D4">
        <w:rPr>
          <w:rFonts w:cs="Arial"/>
        </w:rPr>
        <w:t>deafblind person is carrying out a supported self-assessment jointly with the authority.  People are regarded as deafblind “if their combined sight and hearing impairment causes difficulties with communication, access to information and mobility.  This inc</w:t>
      </w:r>
      <w:r w:rsidRPr="00F311D4">
        <w:rPr>
          <w:rFonts w:cs="Arial"/>
        </w:rPr>
        <w:t>ludes people with a progressive sight and hearing loss” (Think Dual Sensory, Department of Health, 1995).</w:t>
      </w:r>
    </w:p>
    <w:p w:rsidR="00856631" w:rsidRDefault="00934468" w:rsidP="00856631">
      <w:pPr>
        <w:spacing w:after="0"/>
        <w:rPr>
          <w:rFonts w:cs="Arial"/>
        </w:rPr>
      </w:pPr>
    </w:p>
    <w:p w:rsidR="001217A1" w:rsidRPr="00F311D4" w:rsidRDefault="00934468" w:rsidP="00856631">
      <w:pPr>
        <w:spacing w:after="0"/>
        <w:rPr>
          <w:rFonts w:cs="Arial"/>
        </w:rPr>
      </w:pPr>
      <w:r w:rsidRPr="00F311D4">
        <w:rPr>
          <w:rFonts w:cs="Arial"/>
        </w:rPr>
        <w:t>During an assessment</w:t>
      </w:r>
      <w:r>
        <w:rPr>
          <w:rFonts w:cs="Arial"/>
        </w:rPr>
        <w:t>,</w:t>
      </w:r>
      <w:r w:rsidRPr="00F311D4">
        <w:rPr>
          <w:rFonts w:cs="Arial"/>
        </w:rPr>
        <w:t xml:space="preserve"> if there is the appearance of both sensory impairments, even if </w:t>
      </w:r>
      <w:r>
        <w:rPr>
          <w:rFonts w:cs="Arial"/>
        </w:rPr>
        <w:t xml:space="preserve">– </w:t>
      </w:r>
      <w:r w:rsidRPr="00F311D4">
        <w:rPr>
          <w:rFonts w:cs="Arial"/>
        </w:rPr>
        <w:t xml:space="preserve">when taken separately </w:t>
      </w:r>
      <w:r>
        <w:rPr>
          <w:rFonts w:cs="Arial"/>
        </w:rPr>
        <w:t xml:space="preserve">– </w:t>
      </w:r>
      <w:r w:rsidRPr="00F311D4">
        <w:rPr>
          <w:rFonts w:cs="Arial"/>
        </w:rPr>
        <w:t>each sensory impairment appears relat</w:t>
      </w:r>
      <w:r w:rsidRPr="00F311D4">
        <w:rPr>
          <w:rFonts w:cs="Arial"/>
        </w:rPr>
        <w:t xml:space="preserve">ively mild, the assessor must consider whether the person is deafblind as defined above.  If a person is deafblind, this </w:t>
      </w:r>
      <w:r w:rsidRPr="00F311D4">
        <w:rPr>
          <w:rFonts w:cs="Arial"/>
          <w:b/>
        </w:rPr>
        <w:t>must</w:t>
      </w:r>
      <w:r w:rsidRPr="00F311D4">
        <w:rPr>
          <w:rFonts w:cs="Arial"/>
        </w:rPr>
        <w:t xml:space="preserve"> trigger a specialist assessment.  This specialist assessment must be carried out by an assessor or team that has training of at le</w:t>
      </w:r>
      <w:r w:rsidRPr="00F311D4">
        <w:rPr>
          <w:rFonts w:cs="Arial"/>
        </w:rPr>
        <w:t>ast</w:t>
      </w:r>
      <w:r w:rsidRPr="001217A1">
        <w:rPr>
          <w:rFonts w:cs="Arial"/>
        </w:rPr>
        <w:t xml:space="preserve"> </w:t>
      </w:r>
      <w:r w:rsidRPr="00F311D4">
        <w:rPr>
          <w:rFonts w:cs="Arial"/>
        </w:rPr>
        <w:t>Q</w:t>
      </w:r>
      <w:r>
        <w:rPr>
          <w:rFonts w:cs="Arial"/>
        </w:rPr>
        <w:t xml:space="preserve">ualifications and </w:t>
      </w:r>
      <w:r w:rsidRPr="00F311D4">
        <w:rPr>
          <w:rFonts w:cs="Arial"/>
        </w:rPr>
        <w:t>C</w:t>
      </w:r>
      <w:r>
        <w:rPr>
          <w:rFonts w:cs="Arial"/>
        </w:rPr>
        <w:t xml:space="preserve">redit </w:t>
      </w:r>
      <w:r w:rsidRPr="00F311D4">
        <w:rPr>
          <w:rFonts w:cs="Arial"/>
        </w:rPr>
        <w:t>F</w:t>
      </w:r>
      <w:r>
        <w:rPr>
          <w:rFonts w:cs="Arial"/>
        </w:rPr>
        <w:t>ramework</w:t>
      </w:r>
      <w:r w:rsidRPr="00F311D4">
        <w:rPr>
          <w:rFonts w:cs="Arial"/>
        </w:rPr>
        <w:t xml:space="preserve"> </w:t>
      </w:r>
      <w:r>
        <w:rPr>
          <w:rFonts w:cs="Arial"/>
        </w:rPr>
        <w:t xml:space="preserve">(QCF) </w:t>
      </w:r>
      <w:r w:rsidRPr="00F311D4">
        <w:rPr>
          <w:rFonts w:cs="Arial"/>
        </w:rPr>
        <w:t>or O</w:t>
      </w:r>
      <w:r>
        <w:rPr>
          <w:rFonts w:cs="Arial"/>
        </w:rPr>
        <w:t xml:space="preserve">pen College </w:t>
      </w:r>
      <w:r w:rsidRPr="00F311D4">
        <w:rPr>
          <w:rFonts w:cs="Arial"/>
        </w:rPr>
        <w:t>N</w:t>
      </w:r>
      <w:r>
        <w:rPr>
          <w:rFonts w:cs="Arial"/>
        </w:rPr>
        <w:t>etwork (OCN)</w:t>
      </w:r>
      <w:r w:rsidRPr="00F311D4">
        <w:rPr>
          <w:rFonts w:cs="Arial"/>
        </w:rPr>
        <w:t xml:space="preserve"> level 3, or above where the person has higher or more complex needs.</w:t>
      </w:r>
    </w:p>
    <w:p w:rsidR="008C1DC9" w:rsidRPr="00F311D4" w:rsidRDefault="00934468" w:rsidP="00FC07EF">
      <w:pPr>
        <w:spacing w:after="0"/>
        <w:ind w:left="360"/>
        <w:rPr>
          <w:rFonts w:cs="Arial"/>
        </w:rPr>
      </w:pPr>
    </w:p>
    <w:p w:rsidR="00DE073D" w:rsidRDefault="00934468" w:rsidP="00E80225">
      <w:pPr>
        <w:pStyle w:val="Heading2"/>
        <w:spacing w:before="0" w:after="0"/>
        <w:rPr>
          <w:sz w:val="24"/>
          <w:szCs w:val="24"/>
        </w:rPr>
      </w:pPr>
      <w:bookmarkStart w:id="19" w:name="_Toc436057461"/>
      <w:r>
        <w:rPr>
          <w:sz w:val="24"/>
          <w:szCs w:val="24"/>
        </w:rPr>
        <w:t xml:space="preserve">3.4 Impact on Wellbeing and </w:t>
      </w:r>
      <w:r w:rsidRPr="00DE073D">
        <w:rPr>
          <w:sz w:val="24"/>
          <w:szCs w:val="24"/>
        </w:rPr>
        <w:t>Fluctuating needs</w:t>
      </w:r>
      <w:bookmarkEnd w:id="19"/>
    </w:p>
    <w:p w:rsidR="00856631" w:rsidRDefault="00934468" w:rsidP="00856631">
      <w:pPr>
        <w:spacing w:after="0"/>
        <w:rPr>
          <w:lang w:eastAsia="en-GB"/>
        </w:rPr>
      </w:pPr>
    </w:p>
    <w:p w:rsidR="00F57F1D" w:rsidRPr="008713BA" w:rsidRDefault="00934468" w:rsidP="002D20FB">
      <w:pPr>
        <w:spacing w:after="0"/>
      </w:pPr>
      <w:r>
        <w:rPr>
          <w:lang w:eastAsia="en-GB"/>
        </w:rPr>
        <w:t xml:space="preserve">The assessment of an individual and/or their carer should take </w:t>
      </w:r>
      <w:r>
        <w:rPr>
          <w:lang w:eastAsia="en-GB"/>
        </w:rPr>
        <w:t>into account whether there may be a fluctuation in their need for support (i.e. medical conditions adversely affected by seasonal weather). This should be taken into account during both the assessment and support planning process in order to support the in</w:t>
      </w:r>
      <w:r>
        <w:rPr>
          <w:lang w:eastAsia="en-GB"/>
        </w:rPr>
        <w:t>dividual to continue to achieve their identified outcomes without the individual being required to request a further assessment or reassessment of their need for support.</w:t>
      </w:r>
    </w:p>
    <w:p w:rsidR="00696E50" w:rsidRPr="00F311D4" w:rsidRDefault="00934468" w:rsidP="00FC07EF">
      <w:pPr>
        <w:spacing w:after="0"/>
        <w:ind w:left="360"/>
        <w:rPr>
          <w:rFonts w:cs="Arial"/>
        </w:rPr>
      </w:pPr>
    </w:p>
    <w:p w:rsidR="00346498" w:rsidRDefault="00934468" w:rsidP="00FC07EF">
      <w:pPr>
        <w:pStyle w:val="Heading2"/>
        <w:spacing w:before="0" w:after="0"/>
        <w:rPr>
          <w:sz w:val="24"/>
          <w:szCs w:val="24"/>
        </w:rPr>
      </w:pPr>
      <w:bookmarkStart w:id="20" w:name="_Toc436057462"/>
      <w:r>
        <w:rPr>
          <w:sz w:val="24"/>
          <w:szCs w:val="24"/>
        </w:rPr>
        <w:t>3.5</w:t>
      </w:r>
      <w:r w:rsidRPr="00DE073D">
        <w:rPr>
          <w:sz w:val="24"/>
          <w:szCs w:val="24"/>
        </w:rPr>
        <w:t xml:space="preserve"> </w:t>
      </w:r>
      <w:r>
        <w:rPr>
          <w:sz w:val="24"/>
          <w:szCs w:val="24"/>
        </w:rPr>
        <w:t>National Eligibility Criteria</w:t>
      </w:r>
      <w:bookmarkEnd w:id="20"/>
    </w:p>
    <w:p w:rsidR="00856631" w:rsidRDefault="00934468" w:rsidP="008D7537">
      <w:pPr>
        <w:spacing w:after="0"/>
      </w:pPr>
      <w:r>
        <w:t xml:space="preserve">   </w:t>
      </w:r>
    </w:p>
    <w:p w:rsidR="00696E50" w:rsidRPr="00856631" w:rsidRDefault="00934468" w:rsidP="008D7537">
      <w:pPr>
        <w:spacing w:after="0"/>
      </w:pPr>
      <w:r>
        <w:t xml:space="preserve">See the </w:t>
      </w:r>
      <w:hyperlink r:id="rId20" w:history="1">
        <w:r w:rsidRPr="00E80225">
          <w:rPr>
            <w:rStyle w:val="Hyperlink"/>
            <w:rFonts w:cs="Helvetica-Light"/>
          </w:rPr>
          <w:t>Eligibility Criteria PPG</w:t>
        </w:r>
      </w:hyperlink>
      <w:r>
        <w:t xml:space="preserve">. </w:t>
      </w:r>
    </w:p>
    <w:p w:rsidR="00346498" w:rsidRDefault="00934468" w:rsidP="00FC07EF">
      <w:pPr>
        <w:pStyle w:val="Heading2"/>
        <w:spacing w:before="0" w:after="0"/>
        <w:rPr>
          <w:sz w:val="24"/>
          <w:szCs w:val="24"/>
        </w:rPr>
      </w:pPr>
    </w:p>
    <w:p w:rsidR="00576D30" w:rsidRDefault="00934468" w:rsidP="00FC07EF">
      <w:pPr>
        <w:pStyle w:val="Heading2"/>
        <w:spacing w:before="0" w:after="0"/>
        <w:rPr>
          <w:sz w:val="24"/>
          <w:szCs w:val="24"/>
        </w:rPr>
      </w:pPr>
      <w:bookmarkStart w:id="21" w:name="_Toc436057463"/>
      <w:r>
        <w:rPr>
          <w:sz w:val="24"/>
          <w:szCs w:val="24"/>
        </w:rPr>
        <w:t xml:space="preserve">3.6 </w:t>
      </w:r>
      <w:r w:rsidRPr="00DE073D">
        <w:rPr>
          <w:sz w:val="24"/>
          <w:szCs w:val="24"/>
        </w:rPr>
        <w:t>Refusal of assessment</w:t>
      </w:r>
      <w:bookmarkEnd w:id="21"/>
    </w:p>
    <w:p w:rsidR="00856631" w:rsidRDefault="00934468" w:rsidP="00856631">
      <w:pPr>
        <w:spacing w:after="0"/>
        <w:rPr>
          <w:rFonts w:cs="Arial"/>
        </w:rPr>
      </w:pPr>
    </w:p>
    <w:p w:rsidR="00CA70C4" w:rsidRPr="00F311D4" w:rsidRDefault="00934468" w:rsidP="00856631">
      <w:pPr>
        <w:spacing w:after="0"/>
        <w:rPr>
          <w:rFonts w:cs="Arial"/>
        </w:rPr>
      </w:pPr>
      <w:r w:rsidRPr="00F311D4">
        <w:rPr>
          <w:rFonts w:cs="Arial"/>
        </w:rPr>
        <w:t xml:space="preserve">An adult with possible care and support needs or a carer may choose to refuse to have an assessment.  The person may choose not to have an assessment because they do not feel that they need care or they may not want the </w:t>
      </w:r>
      <w:r>
        <w:rPr>
          <w:rFonts w:cs="Arial"/>
        </w:rPr>
        <w:t>county c</w:t>
      </w:r>
      <w:r w:rsidRPr="00F311D4">
        <w:rPr>
          <w:rFonts w:cs="Arial"/>
        </w:rPr>
        <w:t>ouncil's support.  In such c</w:t>
      </w:r>
      <w:r w:rsidRPr="00F311D4">
        <w:rPr>
          <w:rFonts w:cs="Arial"/>
        </w:rPr>
        <w:t xml:space="preserve">ircumstances the </w:t>
      </w:r>
      <w:r>
        <w:rPr>
          <w:rFonts w:cs="Arial"/>
        </w:rPr>
        <w:t>county c</w:t>
      </w:r>
      <w:r w:rsidRPr="00F311D4">
        <w:rPr>
          <w:rFonts w:cs="Arial"/>
        </w:rPr>
        <w:t xml:space="preserve">ouncil is not required to carry out an assessment. However, where the </w:t>
      </w:r>
      <w:r>
        <w:rPr>
          <w:rFonts w:cs="Arial"/>
        </w:rPr>
        <w:t>county c</w:t>
      </w:r>
      <w:r w:rsidRPr="00F311D4">
        <w:rPr>
          <w:rFonts w:cs="Arial"/>
        </w:rPr>
        <w:t>ouncil identifies that an adult lacks mental capa</w:t>
      </w:r>
      <w:r>
        <w:rPr>
          <w:rFonts w:cs="Arial"/>
        </w:rPr>
        <w:t xml:space="preserve">city and that carrying out an </w:t>
      </w:r>
      <w:r w:rsidRPr="00F311D4">
        <w:rPr>
          <w:rFonts w:cs="Arial"/>
        </w:rPr>
        <w:t xml:space="preserve">assessment </w:t>
      </w:r>
      <w:r>
        <w:rPr>
          <w:rFonts w:cs="Arial"/>
        </w:rPr>
        <w:t xml:space="preserve">of needs </w:t>
      </w:r>
      <w:r w:rsidRPr="00F311D4">
        <w:rPr>
          <w:rFonts w:cs="Arial"/>
        </w:rPr>
        <w:t xml:space="preserve">would be in the adult’s best interests, then the </w:t>
      </w:r>
      <w:r>
        <w:rPr>
          <w:rFonts w:cs="Arial"/>
        </w:rPr>
        <w:t>count</w:t>
      </w:r>
      <w:r>
        <w:rPr>
          <w:rFonts w:cs="Arial"/>
        </w:rPr>
        <w:t>y c</w:t>
      </w:r>
      <w:r w:rsidRPr="00F311D4">
        <w:rPr>
          <w:rFonts w:cs="Arial"/>
        </w:rPr>
        <w:t xml:space="preserve">ouncil is required to do so.  The same applies where the </w:t>
      </w:r>
      <w:r>
        <w:rPr>
          <w:rFonts w:cs="Arial"/>
        </w:rPr>
        <w:t>county c</w:t>
      </w:r>
      <w:r w:rsidRPr="00F311D4">
        <w:rPr>
          <w:rFonts w:cs="Arial"/>
        </w:rPr>
        <w:t>ouncil identifies that an adult is experiencing, or is at risk of experiencing, abuse or neglect.</w:t>
      </w:r>
    </w:p>
    <w:p w:rsidR="00856631" w:rsidRDefault="00934468" w:rsidP="00856631">
      <w:pPr>
        <w:spacing w:after="0"/>
        <w:rPr>
          <w:rFonts w:cs="Arial"/>
        </w:rPr>
      </w:pPr>
    </w:p>
    <w:p w:rsidR="00856631" w:rsidRDefault="00934468" w:rsidP="00856631">
      <w:pPr>
        <w:spacing w:after="0"/>
        <w:rPr>
          <w:rFonts w:cs="Arial"/>
        </w:rPr>
      </w:pPr>
      <w:r w:rsidRPr="00F311D4">
        <w:rPr>
          <w:rFonts w:cs="Arial"/>
        </w:rPr>
        <w:t>An individual may be unable to request an assessment or may struggle to express their nee</w:t>
      </w:r>
      <w:r w:rsidRPr="00F311D4">
        <w:rPr>
          <w:rFonts w:cs="Arial"/>
        </w:rPr>
        <w:t xml:space="preserve">ds.  The </w:t>
      </w:r>
      <w:r>
        <w:rPr>
          <w:rFonts w:cs="Arial"/>
        </w:rPr>
        <w:t>county c</w:t>
      </w:r>
      <w:r w:rsidRPr="00F311D4">
        <w:rPr>
          <w:rFonts w:cs="Arial"/>
        </w:rPr>
        <w:t>ouncil must in these situations carry out supported decision making, helping the person to be as involved as possible in the assessment, and must carry out a capacity assessment.  The requirements of the Mental Capacity Act and access to a</w:t>
      </w:r>
      <w:r w:rsidRPr="00F311D4">
        <w:rPr>
          <w:rFonts w:cs="Arial"/>
        </w:rPr>
        <w:t xml:space="preserve">n </w:t>
      </w:r>
      <w:hyperlink r:id="rId21" w:history="1">
        <w:r w:rsidRPr="004C3A21">
          <w:rPr>
            <w:rStyle w:val="Hyperlink"/>
          </w:rPr>
          <w:t>Independent Mental Capacity Advocate</w:t>
        </w:r>
      </w:hyperlink>
      <w:r w:rsidRPr="00F311D4">
        <w:rPr>
          <w:rFonts w:cs="Arial"/>
        </w:rPr>
        <w:t xml:space="preserve"> apply for all those who may lack capacity.  Those who may lack capacity will need extra support to identify and communicate their needs and make </w:t>
      </w:r>
      <w:r w:rsidRPr="00F311D4">
        <w:rPr>
          <w:rFonts w:cs="Arial"/>
        </w:rPr>
        <w:t>subsequent decisions, and may need an Independent Mental Capacity Advocate.</w:t>
      </w:r>
    </w:p>
    <w:p w:rsidR="004C3A21" w:rsidRDefault="00934468" w:rsidP="00FC07EF">
      <w:pPr>
        <w:spacing w:after="0"/>
        <w:rPr>
          <w:rFonts w:cs="Arial"/>
        </w:rPr>
      </w:pPr>
    </w:p>
    <w:p w:rsidR="00346498" w:rsidRPr="007B39F2" w:rsidRDefault="00934468" w:rsidP="00FC07EF">
      <w:pPr>
        <w:spacing w:after="0"/>
        <w:rPr>
          <w:rFonts w:cs="Arial"/>
        </w:rPr>
      </w:pPr>
      <w:r w:rsidRPr="00F311D4">
        <w:rPr>
          <w:rFonts w:cs="Arial"/>
        </w:rPr>
        <w:t xml:space="preserve">In instances where an individual has refused a needs or carer’s assessment but at a later time requests that an assessment is carried out, then the </w:t>
      </w:r>
      <w:r>
        <w:rPr>
          <w:rFonts w:cs="Arial"/>
        </w:rPr>
        <w:t>county c</w:t>
      </w:r>
      <w:r w:rsidRPr="00F311D4">
        <w:rPr>
          <w:rFonts w:cs="Arial"/>
        </w:rPr>
        <w:t xml:space="preserve">ouncil must do so.  Additionally, where an individual previously refused an assessment and the </w:t>
      </w:r>
      <w:r>
        <w:rPr>
          <w:rFonts w:cs="Arial"/>
        </w:rPr>
        <w:t>county c</w:t>
      </w:r>
      <w:r w:rsidRPr="00F311D4">
        <w:rPr>
          <w:rFonts w:cs="Arial"/>
        </w:rPr>
        <w:t xml:space="preserve">ouncil establishes that the adult or carer’s needs or circumstances have changed, the </w:t>
      </w:r>
      <w:r>
        <w:rPr>
          <w:rFonts w:cs="Arial"/>
        </w:rPr>
        <w:t>county c</w:t>
      </w:r>
      <w:r w:rsidRPr="00F311D4">
        <w:rPr>
          <w:rFonts w:cs="Arial"/>
        </w:rPr>
        <w:t>ouncil must consider whether it is required to offer an ass</w:t>
      </w:r>
      <w:r w:rsidRPr="00F311D4">
        <w:rPr>
          <w:rFonts w:cs="Arial"/>
        </w:rPr>
        <w:t>essment, unless the person continues to refuse.</w:t>
      </w:r>
    </w:p>
    <w:p w:rsidR="00696E50" w:rsidRPr="00696E50" w:rsidRDefault="00934468" w:rsidP="00FC07EF">
      <w:pPr>
        <w:spacing w:after="0"/>
        <w:rPr>
          <w:color w:val="FF0000"/>
          <w:lang w:eastAsia="en-GB"/>
        </w:rPr>
      </w:pPr>
    </w:p>
    <w:p w:rsidR="004E128F" w:rsidRPr="00DE073D" w:rsidRDefault="00934468" w:rsidP="00FC07EF">
      <w:pPr>
        <w:pStyle w:val="Heading2"/>
        <w:spacing w:before="0" w:after="0"/>
        <w:rPr>
          <w:sz w:val="24"/>
          <w:szCs w:val="24"/>
        </w:rPr>
      </w:pPr>
      <w:bookmarkStart w:id="22" w:name="_Toc436057465"/>
      <w:r>
        <w:rPr>
          <w:sz w:val="24"/>
          <w:szCs w:val="24"/>
        </w:rPr>
        <w:t>3.7</w:t>
      </w:r>
      <w:r w:rsidRPr="00DE073D">
        <w:rPr>
          <w:sz w:val="24"/>
          <w:szCs w:val="24"/>
        </w:rPr>
        <w:t xml:space="preserve"> Record keeping</w:t>
      </w:r>
      <w:bookmarkEnd w:id="22"/>
    </w:p>
    <w:p w:rsidR="00856631" w:rsidRDefault="00934468" w:rsidP="00856631">
      <w:pPr>
        <w:spacing w:after="0"/>
        <w:rPr>
          <w:rFonts w:cs="Arial"/>
        </w:rPr>
      </w:pPr>
    </w:p>
    <w:p w:rsidR="00F57F1D" w:rsidRDefault="00934468" w:rsidP="00FD2C8F">
      <w:pPr>
        <w:pStyle w:val="Default"/>
      </w:pPr>
      <w:r>
        <w:t>F</w:t>
      </w:r>
      <w:r w:rsidRPr="00F311D4">
        <w:t xml:space="preserve">ollowing </w:t>
      </w:r>
      <w:r>
        <w:t>the</w:t>
      </w:r>
      <w:r w:rsidRPr="00F311D4">
        <w:t xml:space="preserve"> assessment, individuals must be given a record of thei</w:t>
      </w:r>
      <w:r>
        <w:t>r needs (or carer’s) assessment</w:t>
      </w:r>
      <w:r w:rsidRPr="00FD2C8F">
        <w:t xml:space="preserve">. The record should </w:t>
      </w:r>
      <w:r w:rsidRPr="00FD2C8F">
        <w:rPr>
          <w:b/>
        </w:rPr>
        <w:t>at least</w:t>
      </w:r>
      <w:r w:rsidRPr="00FD2C8F">
        <w:t xml:space="preserve"> be a summary of the eligible needs and outcomes.</w:t>
      </w:r>
      <w:r>
        <w:t xml:space="preserve"> </w:t>
      </w:r>
      <w:r w:rsidRPr="00F311D4">
        <w:t xml:space="preserve">A </w:t>
      </w:r>
      <w:r>
        <w:t>summary</w:t>
      </w:r>
      <w:r w:rsidRPr="00F311D4">
        <w:t xml:space="preserve"> must also be shared with anybody else that the individual requests the </w:t>
      </w:r>
      <w:r>
        <w:t>county c</w:t>
      </w:r>
      <w:r w:rsidRPr="00F311D4">
        <w:t xml:space="preserve">ouncil to share </w:t>
      </w:r>
      <w:r>
        <w:t>one</w:t>
      </w:r>
      <w:r w:rsidRPr="00F311D4">
        <w:t xml:space="preserve"> with.  Where an independent</w:t>
      </w:r>
      <w:r>
        <w:t xml:space="preserve"> Care Act</w:t>
      </w:r>
      <w:r w:rsidRPr="00F311D4">
        <w:t xml:space="preserve"> advocate, an Independent Mental Capacity </w:t>
      </w:r>
      <w:r>
        <w:t>a</w:t>
      </w:r>
      <w:r w:rsidRPr="00F311D4">
        <w:t xml:space="preserve">dvocate or an Independent Mental Health </w:t>
      </w:r>
      <w:r>
        <w:t>a</w:t>
      </w:r>
      <w:r w:rsidRPr="00F311D4">
        <w:t>dvocate is involved in supporting th</w:t>
      </w:r>
      <w:r w:rsidRPr="00F311D4">
        <w:t xml:space="preserve">e individual, </w:t>
      </w:r>
      <w:r>
        <w:t>the county council</w:t>
      </w:r>
      <w:r w:rsidRPr="00F311D4">
        <w:t xml:space="preserve"> should keep the advocate informed so that they can support the person to understand the outcome of the assessment and its implications.</w:t>
      </w:r>
    </w:p>
    <w:p w:rsidR="00856631" w:rsidRDefault="00934468" w:rsidP="00856631">
      <w:pPr>
        <w:spacing w:after="0"/>
        <w:rPr>
          <w:rFonts w:cs="Arial"/>
        </w:rPr>
      </w:pPr>
    </w:p>
    <w:p w:rsidR="00FD2C8F" w:rsidRDefault="00934468" w:rsidP="008D608E">
      <w:pPr>
        <w:spacing w:after="0"/>
      </w:pPr>
      <w:r>
        <w:t>Following the assessment stage, please note that the individual's estimated personal b</w:t>
      </w:r>
      <w:r>
        <w:t>udget must be shared when the care and support plan is being drafted.</w:t>
      </w:r>
    </w:p>
    <w:p w:rsidR="008D608E" w:rsidRDefault="00934468" w:rsidP="008D608E">
      <w:pPr>
        <w:spacing w:after="0"/>
        <w:rPr>
          <w:rFonts w:eastAsiaTheme="minorHAnsi" w:cs="Times New Roman"/>
          <w:color w:val="auto"/>
          <w:sz w:val="22"/>
          <w:szCs w:val="22"/>
        </w:rPr>
      </w:pPr>
    </w:p>
    <w:p w:rsidR="00F57F1D" w:rsidRDefault="00934468" w:rsidP="00856631">
      <w:pPr>
        <w:spacing w:after="0"/>
        <w:rPr>
          <w:rFonts w:cs="Arial"/>
        </w:rPr>
      </w:pPr>
      <w:r>
        <w:rPr>
          <w:rFonts w:cs="Arial"/>
        </w:rPr>
        <w:t xml:space="preserve">The assessor must also complete a </w:t>
      </w:r>
      <w:hyperlink r:id="rId22" w:history="1">
        <w:r w:rsidRPr="00DD4A95">
          <w:rPr>
            <w:rStyle w:val="Hyperlink"/>
          </w:rPr>
          <w:t>Summary Case Note</w:t>
        </w:r>
      </w:hyperlink>
      <w:r>
        <w:rPr>
          <w:rFonts w:cs="Arial"/>
        </w:rPr>
        <w:t xml:space="preserve"> (excluding CAS) either at the end of their involvement with t</w:t>
      </w:r>
      <w:r>
        <w:rPr>
          <w:rFonts w:cs="Arial"/>
        </w:rPr>
        <w:t xml:space="preserve">he individual or at regular points throughout their involvement. </w:t>
      </w:r>
    </w:p>
    <w:p w:rsidR="00856631" w:rsidRDefault="00934468" w:rsidP="00856631">
      <w:pPr>
        <w:spacing w:after="0"/>
        <w:rPr>
          <w:rFonts w:cs="Arial"/>
        </w:rPr>
      </w:pPr>
    </w:p>
    <w:p w:rsidR="00F57F1D" w:rsidRDefault="00934468" w:rsidP="00856631">
      <w:pPr>
        <w:spacing w:after="0"/>
        <w:rPr>
          <w:rFonts w:cs="Arial"/>
        </w:rPr>
      </w:pPr>
      <w:r>
        <w:rPr>
          <w:rFonts w:cs="Arial"/>
        </w:rPr>
        <w:t>The Summary Case Note should always state the reason for the assessor's involvement, the actions they have taken along with the rationale for any decision-making and the outcome of their in</w:t>
      </w:r>
      <w:r>
        <w:rPr>
          <w:rFonts w:cs="Arial"/>
        </w:rPr>
        <w:t>volvement, inclusive of next steps or a conclusion of the current and ongoing circumstances.</w:t>
      </w:r>
    </w:p>
    <w:p w:rsidR="00F57F1D" w:rsidRDefault="00934468" w:rsidP="00E80225">
      <w:pPr>
        <w:spacing w:after="0"/>
        <w:ind w:left="360"/>
        <w:rPr>
          <w:rFonts w:cs="Arial"/>
        </w:rPr>
      </w:pPr>
    </w:p>
    <w:p w:rsidR="00F57F1D" w:rsidRDefault="00934468" w:rsidP="00E80225">
      <w:pPr>
        <w:spacing w:after="0"/>
        <w:ind w:left="360"/>
        <w:rPr>
          <w:rFonts w:cs="Arial"/>
        </w:rPr>
      </w:pPr>
    </w:p>
    <w:p w:rsidR="000B60EE" w:rsidRDefault="00934468" w:rsidP="00D617C9">
      <w:pPr>
        <w:spacing w:after="0"/>
        <w:sectPr w:rsidR="000B60EE" w:rsidSect="00791A46">
          <w:footerReference w:type="default" r:id="rId23"/>
          <w:pgSz w:w="11900" w:h="16840" w:code="9"/>
          <w:pgMar w:top="1440" w:right="1440" w:bottom="1440" w:left="1440" w:header="567" w:footer="567" w:gutter="0"/>
          <w:cols w:space="292"/>
          <w:docGrid w:linePitch="326"/>
        </w:sectPr>
      </w:pPr>
    </w:p>
    <w:p w:rsidR="0003334A" w:rsidRPr="006F19D2" w:rsidRDefault="00934468" w:rsidP="00DD4A95">
      <w:pPr>
        <w:pStyle w:val="Heading1"/>
        <w:spacing w:before="0" w:after="0"/>
        <w:rPr>
          <w:rFonts w:cs="Arial"/>
          <w:sz w:val="28"/>
        </w:rPr>
      </w:pPr>
      <w:bookmarkStart w:id="23" w:name="_Toc436057466"/>
      <w:r>
        <w:rPr>
          <w:rFonts w:cs="Arial"/>
          <w:sz w:val="28"/>
        </w:rPr>
        <w:t xml:space="preserve">4. </w:t>
      </w:r>
      <w:r w:rsidRPr="006F19D2">
        <w:rPr>
          <w:rFonts w:cs="Arial"/>
          <w:sz w:val="28"/>
        </w:rPr>
        <w:t>FLOW CHARTS</w:t>
      </w:r>
      <w:r>
        <w:rPr>
          <w:rFonts w:cs="Arial"/>
          <w:sz w:val="28"/>
        </w:rPr>
        <w:t>/</w:t>
      </w:r>
      <w:r w:rsidRPr="006F19D2">
        <w:rPr>
          <w:rFonts w:cs="Arial"/>
          <w:sz w:val="28"/>
        </w:rPr>
        <w:t xml:space="preserve"> DIAGRAMS</w:t>
      </w:r>
      <w:r>
        <w:rPr>
          <w:rFonts w:cs="Arial"/>
          <w:sz w:val="28"/>
        </w:rPr>
        <w:t xml:space="preserve"> OR EXAMPLES</w:t>
      </w:r>
      <w:bookmarkEnd w:id="23"/>
    </w:p>
    <w:p w:rsidR="00D46477" w:rsidRDefault="00934468" w:rsidP="00FC07EF">
      <w:pPr>
        <w:pStyle w:val="ListParagraph"/>
        <w:spacing w:after="0"/>
        <w:ind w:left="426"/>
        <w:rPr>
          <w:rStyle w:val="st1"/>
        </w:rPr>
      </w:pPr>
      <w:r w:rsidRPr="007C73C1">
        <w:t>A visual representation of the steps in the procedure, s</w:t>
      </w:r>
      <w:r w:rsidRPr="007C73C1">
        <w:rPr>
          <w:rStyle w:val="st1"/>
        </w:rPr>
        <w:t xml:space="preserve">howing the sequence of actions within the </w:t>
      </w:r>
      <w:r w:rsidRPr="00D46477">
        <w:rPr>
          <w:rStyle w:val="st1"/>
          <w:bCs/>
        </w:rPr>
        <w:t>process</w:t>
      </w:r>
      <w:r w:rsidRPr="007C73C1">
        <w:rPr>
          <w:rStyle w:val="st1"/>
        </w:rPr>
        <w:t xml:space="preserve"> in a format that is quick and easy to explain.</w:t>
      </w:r>
    </w:p>
    <w:p w:rsidR="00501806" w:rsidRDefault="00934468" w:rsidP="00FC07EF">
      <w:pPr>
        <w:autoSpaceDE/>
        <w:autoSpaceDN/>
        <w:adjustRightInd/>
        <w:spacing w:after="0"/>
        <w:rPr>
          <w:sz w:val="28"/>
        </w:rPr>
      </w:pPr>
      <w:bookmarkStart w:id="24" w:name="_Toc436057467"/>
    </w:p>
    <w:tbl>
      <w:tblPr>
        <w:tblStyle w:val="TableGrid"/>
        <w:tblW w:w="9782" w:type="dxa"/>
        <w:tblInd w:w="-431" w:type="dxa"/>
        <w:tblLook w:val="04A0" w:firstRow="1" w:lastRow="0" w:firstColumn="1" w:lastColumn="0" w:noHBand="0" w:noVBand="1"/>
      </w:tblPr>
      <w:tblGrid>
        <w:gridCol w:w="9782"/>
      </w:tblGrid>
      <w:tr w:rsidR="00693C87" w:rsidTr="00E9637C">
        <w:tc>
          <w:tcPr>
            <w:tcW w:w="9782" w:type="dxa"/>
            <w:shd w:val="clear" w:color="auto" w:fill="B8CCE4" w:themeFill="accent1" w:themeFillTint="66"/>
          </w:tcPr>
          <w:p w:rsidR="00501806" w:rsidRPr="00B94031" w:rsidRDefault="00934468" w:rsidP="00FC07EF">
            <w:pPr>
              <w:pStyle w:val="ListParagraph"/>
              <w:spacing w:after="0"/>
              <w:ind w:left="0"/>
              <w:rPr>
                <w:rStyle w:val="st1"/>
                <w:b/>
                <w:sz w:val="18"/>
                <w:szCs w:val="18"/>
              </w:rPr>
            </w:pPr>
            <w:r w:rsidRPr="00B94031">
              <w:rPr>
                <w:rStyle w:val="st1"/>
                <w:sz w:val="18"/>
                <w:szCs w:val="18"/>
              </w:rPr>
              <w:t>Consider at every stage</w:t>
            </w:r>
          </w:p>
        </w:tc>
      </w:tr>
    </w:tbl>
    <w:p w:rsidR="00501806" w:rsidRPr="00B94031" w:rsidRDefault="00934468" w:rsidP="00FC07EF">
      <w:pPr>
        <w:pStyle w:val="ListParagraph"/>
        <w:spacing w:after="0"/>
        <w:ind w:left="360"/>
        <w:rPr>
          <w:rStyle w:val="st1"/>
          <w:sz w:val="18"/>
          <w:szCs w:val="18"/>
        </w:rPr>
      </w:pPr>
    </w:p>
    <w:tbl>
      <w:tblPr>
        <w:tblStyle w:val="TableGrid"/>
        <w:tblW w:w="9776" w:type="dxa"/>
        <w:jc w:val="center"/>
        <w:tblLook w:val="04A0" w:firstRow="1" w:lastRow="0" w:firstColumn="1" w:lastColumn="0" w:noHBand="0" w:noVBand="1"/>
      </w:tblPr>
      <w:tblGrid>
        <w:gridCol w:w="2263"/>
        <w:gridCol w:w="284"/>
        <w:gridCol w:w="1701"/>
        <w:gridCol w:w="283"/>
        <w:gridCol w:w="2977"/>
        <w:gridCol w:w="284"/>
        <w:gridCol w:w="1984"/>
      </w:tblGrid>
      <w:tr w:rsidR="00693C87" w:rsidTr="00E9637C">
        <w:trPr>
          <w:jc w:val="center"/>
        </w:trPr>
        <w:tc>
          <w:tcPr>
            <w:tcW w:w="2263" w:type="dxa"/>
            <w:tcBorders>
              <w:bottom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rPr>
              <w:t>Consider Possible Complaints Procedure</w:t>
            </w:r>
          </w:p>
        </w:tc>
        <w:tc>
          <w:tcPr>
            <w:tcW w:w="284" w:type="dxa"/>
            <w:tcBorders>
              <w:top w:val="nil"/>
              <w:bottom w:val="nil"/>
            </w:tcBorders>
            <w:vAlign w:val="center"/>
          </w:tcPr>
          <w:p w:rsidR="00501806" w:rsidRPr="00A02BB3" w:rsidRDefault="00934468" w:rsidP="00FC07EF">
            <w:pPr>
              <w:pStyle w:val="ListParagraph"/>
              <w:spacing w:after="0"/>
              <w:ind w:left="0"/>
              <w:rPr>
                <w:rStyle w:val="st1"/>
                <w:sz w:val="18"/>
                <w:szCs w:val="18"/>
              </w:rPr>
            </w:pPr>
          </w:p>
        </w:tc>
        <w:tc>
          <w:tcPr>
            <w:tcW w:w="1701" w:type="dxa"/>
            <w:tcBorders>
              <w:bottom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rPr>
              <w:t>Mental Capacity</w:t>
            </w:r>
          </w:p>
        </w:tc>
        <w:tc>
          <w:tcPr>
            <w:tcW w:w="283" w:type="dxa"/>
            <w:tcBorders>
              <w:top w:val="nil"/>
              <w:bottom w:val="nil"/>
            </w:tcBorders>
            <w:vAlign w:val="center"/>
          </w:tcPr>
          <w:p w:rsidR="00501806" w:rsidRPr="00A02BB3" w:rsidRDefault="00934468" w:rsidP="00FC07EF">
            <w:pPr>
              <w:pStyle w:val="ListParagraph"/>
              <w:spacing w:after="0"/>
              <w:ind w:left="0"/>
              <w:rPr>
                <w:rStyle w:val="st1"/>
                <w:sz w:val="18"/>
                <w:szCs w:val="18"/>
              </w:rPr>
            </w:pPr>
          </w:p>
        </w:tc>
        <w:tc>
          <w:tcPr>
            <w:tcW w:w="2977" w:type="dxa"/>
            <w:tcBorders>
              <w:bottom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shd w:val="clear" w:color="auto" w:fill="FBD4B4" w:themeFill="accent6" w:themeFillTint="66"/>
              </w:rPr>
              <w:t>All Forms of Advocacy</w:t>
            </w:r>
            <w:r w:rsidRPr="00A02BB3">
              <w:rPr>
                <w:rStyle w:val="st1"/>
                <w:sz w:val="18"/>
                <w:szCs w:val="18"/>
              </w:rPr>
              <w:t xml:space="preserve"> &amp; Participation Support</w:t>
            </w:r>
          </w:p>
        </w:tc>
        <w:tc>
          <w:tcPr>
            <w:tcW w:w="284" w:type="dxa"/>
            <w:tcBorders>
              <w:top w:val="nil"/>
              <w:bottom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1984" w:type="dxa"/>
            <w:tcBorders>
              <w:bottom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rPr>
              <w:t xml:space="preserve">Impact on the family and </w:t>
            </w:r>
            <w:r w:rsidRPr="00A02BB3">
              <w:rPr>
                <w:rStyle w:val="st1"/>
                <w:sz w:val="18"/>
                <w:szCs w:val="18"/>
              </w:rPr>
              <w:t>carers</w:t>
            </w:r>
          </w:p>
        </w:tc>
      </w:tr>
      <w:tr w:rsidR="00693C87" w:rsidTr="00E9637C">
        <w:trPr>
          <w:jc w:val="center"/>
        </w:trPr>
        <w:tc>
          <w:tcPr>
            <w:tcW w:w="2263" w:type="dxa"/>
            <w:tcBorders>
              <w:top w:val="single" w:sz="4" w:space="0" w:color="auto"/>
              <w:left w:val="nil"/>
              <w:bottom w:val="single" w:sz="4" w:space="0" w:color="auto"/>
              <w:right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284" w:type="dxa"/>
            <w:tcBorders>
              <w:top w:val="nil"/>
              <w:left w:val="nil"/>
              <w:bottom w:val="nil"/>
              <w:right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1701" w:type="dxa"/>
            <w:tcBorders>
              <w:top w:val="single" w:sz="4" w:space="0" w:color="auto"/>
              <w:left w:val="nil"/>
              <w:bottom w:val="single" w:sz="4" w:space="0" w:color="auto"/>
              <w:right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283" w:type="dxa"/>
            <w:tcBorders>
              <w:top w:val="nil"/>
              <w:left w:val="nil"/>
              <w:bottom w:val="nil"/>
              <w:right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2977" w:type="dxa"/>
            <w:tcBorders>
              <w:top w:val="single" w:sz="4" w:space="0" w:color="auto"/>
              <w:left w:val="nil"/>
              <w:bottom w:val="single" w:sz="4" w:space="0" w:color="auto"/>
              <w:right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284" w:type="dxa"/>
            <w:tcBorders>
              <w:top w:val="nil"/>
              <w:left w:val="nil"/>
              <w:bottom w:val="nil"/>
              <w:right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1984" w:type="dxa"/>
            <w:tcBorders>
              <w:top w:val="single" w:sz="4" w:space="0" w:color="auto"/>
              <w:left w:val="nil"/>
              <w:bottom w:val="single" w:sz="4" w:space="0" w:color="auto"/>
              <w:right w:val="nil"/>
            </w:tcBorders>
            <w:shd w:val="clear" w:color="auto" w:fill="auto"/>
            <w:vAlign w:val="center"/>
          </w:tcPr>
          <w:p w:rsidR="00501806" w:rsidRPr="00A02BB3" w:rsidRDefault="00934468" w:rsidP="00FC07EF">
            <w:pPr>
              <w:pStyle w:val="ListParagraph"/>
              <w:spacing w:after="0"/>
              <w:ind w:left="0"/>
              <w:rPr>
                <w:rStyle w:val="st1"/>
                <w:sz w:val="18"/>
                <w:szCs w:val="18"/>
              </w:rPr>
            </w:pPr>
          </w:p>
        </w:tc>
      </w:tr>
      <w:tr w:rsidR="00693C87" w:rsidTr="00E9637C">
        <w:trPr>
          <w:jc w:val="center"/>
        </w:trPr>
        <w:tc>
          <w:tcPr>
            <w:tcW w:w="2263" w:type="dxa"/>
            <w:tcBorders>
              <w:top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rPr>
              <w:t>Safeguarding</w:t>
            </w:r>
          </w:p>
        </w:tc>
        <w:tc>
          <w:tcPr>
            <w:tcW w:w="284" w:type="dxa"/>
            <w:tcBorders>
              <w:top w:val="nil"/>
              <w:bottom w:val="nil"/>
            </w:tcBorders>
            <w:vAlign w:val="center"/>
          </w:tcPr>
          <w:p w:rsidR="00501806" w:rsidRPr="00A02BB3" w:rsidRDefault="00934468" w:rsidP="00FC07EF">
            <w:pPr>
              <w:pStyle w:val="ListParagraph"/>
              <w:spacing w:after="0"/>
              <w:ind w:left="0"/>
              <w:rPr>
                <w:rStyle w:val="st1"/>
                <w:sz w:val="18"/>
                <w:szCs w:val="18"/>
              </w:rPr>
            </w:pPr>
          </w:p>
        </w:tc>
        <w:tc>
          <w:tcPr>
            <w:tcW w:w="1701" w:type="dxa"/>
            <w:tcBorders>
              <w:top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rPr>
              <w:t>Strengths – based Approach</w:t>
            </w:r>
          </w:p>
        </w:tc>
        <w:tc>
          <w:tcPr>
            <w:tcW w:w="283" w:type="dxa"/>
            <w:tcBorders>
              <w:top w:val="nil"/>
              <w:bottom w:val="nil"/>
            </w:tcBorders>
            <w:vAlign w:val="center"/>
          </w:tcPr>
          <w:p w:rsidR="00501806" w:rsidRPr="00A02BB3" w:rsidRDefault="00934468" w:rsidP="00FC07EF">
            <w:pPr>
              <w:pStyle w:val="ListParagraph"/>
              <w:spacing w:after="0"/>
              <w:ind w:left="0"/>
              <w:rPr>
                <w:rStyle w:val="st1"/>
                <w:sz w:val="18"/>
                <w:szCs w:val="18"/>
              </w:rPr>
            </w:pPr>
          </w:p>
        </w:tc>
        <w:tc>
          <w:tcPr>
            <w:tcW w:w="2977" w:type="dxa"/>
            <w:tcBorders>
              <w:top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rPr>
              <w:t>Ensuring assessment is proportionate and appropriate</w:t>
            </w:r>
          </w:p>
        </w:tc>
        <w:tc>
          <w:tcPr>
            <w:tcW w:w="284" w:type="dxa"/>
            <w:tcBorders>
              <w:top w:val="nil"/>
              <w:bottom w:val="nil"/>
            </w:tcBorders>
            <w:shd w:val="clear" w:color="auto" w:fill="auto"/>
            <w:vAlign w:val="center"/>
          </w:tcPr>
          <w:p w:rsidR="00501806" w:rsidRPr="00A02BB3" w:rsidRDefault="00934468" w:rsidP="00FC07EF">
            <w:pPr>
              <w:pStyle w:val="ListParagraph"/>
              <w:spacing w:after="0"/>
              <w:ind w:left="0"/>
              <w:rPr>
                <w:rStyle w:val="st1"/>
                <w:sz w:val="18"/>
                <w:szCs w:val="18"/>
              </w:rPr>
            </w:pPr>
          </w:p>
        </w:tc>
        <w:tc>
          <w:tcPr>
            <w:tcW w:w="1984" w:type="dxa"/>
            <w:tcBorders>
              <w:top w:val="single" w:sz="4" w:space="0" w:color="auto"/>
            </w:tcBorders>
            <w:shd w:val="clear" w:color="auto" w:fill="FBD4B4" w:themeFill="accent6" w:themeFillTint="66"/>
            <w:vAlign w:val="center"/>
          </w:tcPr>
          <w:p w:rsidR="00501806" w:rsidRPr="00A02BB3" w:rsidRDefault="00934468" w:rsidP="00FC07EF">
            <w:pPr>
              <w:pStyle w:val="ListParagraph"/>
              <w:spacing w:after="0"/>
              <w:ind w:left="0"/>
              <w:rPr>
                <w:rStyle w:val="st1"/>
                <w:sz w:val="18"/>
                <w:szCs w:val="18"/>
              </w:rPr>
            </w:pPr>
            <w:r w:rsidRPr="00A02BB3">
              <w:rPr>
                <w:rStyle w:val="st1"/>
                <w:sz w:val="18"/>
                <w:szCs w:val="18"/>
              </w:rPr>
              <w:t>CHC and / or Joint Funded Package</w:t>
            </w:r>
          </w:p>
        </w:tc>
      </w:tr>
    </w:tbl>
    <w:p w:rsidR="00501806" w:rsidRPr="00C02752" w:rsidRDefault="00934468" w:rsidP="00FC07EF">
      <w:pPr>
        <w:spacing w:after="0"/>
        <w:rPr>
          <w:b/>
        </w:rPr>
      </w:pPr>
      <w:r>
        <w:rPr>
          <w:b/>
          <w:noProof/>
          <w:lang w:eastAsia="en-GB"/>
        </w:rPr>
        <mc:AlternateContent>
          <mc:Choice Requires="wps">
            <w:drawing>
              <wp:anchor distT="0" distB="0" distL="114300" distR="114300" simplePos="0" relativeHeight="251754496" behindDoc="0" locked="0" layoutInCell="1" allowOverlap="1">
                <wp:simplePos x="0" y="0"/>
                <wp:positionH relativeFrom="column">
                  <wp:posOffset>5364480</wp:posOffset>
                </wp:positionH>
                <wp:positionV relativeFrom="paragraph">
                  <wp:posOffset>95885</wp:posOffset>
                </wp:positionV>
                <wp:extent cx="23495" cy="6027420"/>
                <wp:effectExtent l="0" t="0" r="33655" b="11430"/>
                <wp:wrapNone/>
                <wp:docPr id="226" name="Straight Connector 226"/>
                <wp:cNvGraphicFramePr/>
                <a:graphic xmlns:a="http://schemas.openxmlformats.org/drawingml/2006/main">
                  <a:graphicData uri="http://schemas.microsoft.com/office/word/2010/wordprocessingShape">
                    <wps:wsp>
                      <wps:cNvCnPr/>
                      <wps:spPr>
                        <a:xfrm flipH="1" flipV="1">
                          <a:off x="0" y="0"/>
                          <a:ext cx="23495" cy="6027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6" o:spid="_x0000_s1026" style="flip:x y;mso-height-percent:0;mso-height-relative:margin;mso-width-percent:0;mso-width-relative:margin;mso-wrap-distance-bottom:0;mso-wrap-distance-left:9pt;mso-wrap-distance-right:9pt;mso-wrap-distance-top:0;mso-wrap-style:square;position:absolute;visibility:visible;z-index:251755520" from="422.4pt,7.55pt" to="424.25pt,482.15pt" strokecolor="#4579b8"/>
            </w:pict>
          </mc:Fallback>
        </mc:AlternateContent>
      </w:r>
      <w:r w:rsidRPr="00913743">
        <w:rPr>
          <w:b/>
          <w:noProof/>
          <w:lang w:eastAsia="en-GB"/>
        </w:rPr>
        <mc:AlternateContent>
          <mc:Choice Requires="wps">
            <w:drawing>
              <wp:anchor distT="0" distB="0" distL="114300" distR="114300" simplePos="0" relativeHeight="251746304" behindDoc="0" locked="0" layoutInCell="1" allowOverlap="1">
                <wp:simplePos x="0" y="0"/>
                <wp:positionH relativeFrom="margin">
                  <wp:posOffset>-47202</wp:posOffset>
                </wp:positionH>
                <wp:positionV relativeFrom="paragraph">
                  <wp:posOffset>77047</wp:posOffset>
                </wp:positionV>
                <wp:extent cx="1343025" cy="905933"/>
                <wp:effectExtent l="0" t="0" r="28575" b="27940"/>
                <wp:wrapNone/>
                <wp:docPr id="24" name="Oval 24"/>
                <wp:cNvGraphicFramePr/>
                <a:graphic xmlns:a="http://schemas.openxmlformats.org/drawingml/2006/main">
                  <a:graphicData uri="http://schemas.microsoft.com/office/word/2010/wordprocessingShape">
                    <wps:wsp>
                      <wps:cNvSpPr/>
                      <wps:spPr>
                        <a:xfrm>
                          <a:off x="0" y="0"/>
                          <a:ext cx="1343025" cy="905933"/>
                        </a:xfrm>
                        <a:prstGeom prst="ellipse">
                          <a:avLst/>
                        </a:prstGeom>
                        <a:solidFill>
                          <a:sysClr val="window" lastClr="FFFFFF"/>
                        </a:solidFill>
                        <a:ln w="12700">
                          <a:solidFill>
                            <a:sysClr val="windowText" lastClr="000000"/>
                          </a:solidFill>
                          <a:miter lim="800000"/>
                        </a:ln>
                        <a:effectLst/>
                      </wps:spPr>
                      <wps:txbx>
                        <w:txbxContent>
                          <w:p w:rsidR="00501806" w:rsidRPr="00913743" w:rsidRDefault="00934468" w:rsidP="00501806">
                            <w:pPr>
                              <w:jc w:val="center"/>
                              <w:rPr>
                                <w:sz w:val="18"/>
                                <w:szCs w:val="18"/>
                              </w:rPr>
                            </w:pPr>
                            <w:r>
                              <w:rPr>
                                <w:sz w:val="18"/>
                                <w:szCs w:val="18"/>
                              </w:rPr>
                              <w:t>Supported S</w:t>
                            </w:r>
                            <w:r w:rsidRPr="00913743">
                              <w:rPr>
                                <w:sz w:val="18"/>
                                <w:szCs w:val="18"/>
                              </w:rPr>
                              <w:t>elf</w:t>
                            </w:r>
                            <w:r>
                              <w:rPr>
                                <w:sz w:val="18"/>
                                <w:szCs w:val="18"/>
                              </w:rPr>
                              <w:t>-</w:t>
                            </w:r>
                            <w:r w:rsidRPr="00913743">
                              <w:rPr>
                                <w:sz w:val="18"/>
                                <w:szCs w:val="18"/>
                              </w:rPr>
                              <w:t>assessme</w:t>
                            </w:r>
                            <w:r>
                              <w:rPr>
                                <w:sz w:val="18"/>
                                <w:szCs w:val="18"/>
                              </w:rPr>
                              <w:t>nt – online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4" o:spid="_x0000_s1027" style="width:105.75pt;height:71.35pt;margin-top:6.05pt;margin-left:-3.7pt;mso-height-percent:0;mso-height-relative:margin;mso-position-horizontal-relative:margin;mso-width-percent:0;mso-width-relative:margin;mso-wrap-distance-bottom:0;mso-wrap-distance-left:9pt;mso-wrap-distance-right:9pt;mso-wrap-distance-top:0;mso-wrap-style:square;position:absolute;visibility:visible;v-text-anchor:middle;z-index:251747328" fillcolor="window" strokecolor="black" strokeweight="1pt">
                <v:stroke joinstyle="miter"/>
                <v:textbox>
                  <w:txbxContent>
                    <w:p w:rsidR="00501806" w:rsidRPr="00913743" w:rsidP="00501806">
                      <w:pPr>
                        <w:jc w:val="center"/>
                        <w:rPr>
                          <w:sz w:val="18"/>
                          <w:szCs w:val="18"/>
                        </w:rPr>
                      </w:pPr>
                      <w:r>
                        <w:rPr>
                          <w:sz w:val="18"/>
                          <w:szCs w:val="18"/>
                        </w:rPr>
                        <w:t>Supported S</w:t>
                      </w:r>
                      <w:r w:rsidRPr="00913743">
                        <w:rPr>
                          <w:sz w:val="18"/>
                          <w:szCs w:val="18"/>
                        </w:rPr>
                        <w:t>elf</w:t>
                      </w:r>
                      <w:r>
                        <w:rPr>
                          <w:sz w:val="18"/>
                          <w:szCs w:val="18"/>
                        </w:rPr>
                        <w:t>-</w:t>
                      </w:r>
                      <w:r w:rsidRPr="00913743">
                        <w:rPr>
                          <w:sz w:val="18"/>
                          <w:szCs w:val="18"/>
                        </w:rPr>
                        <w:t>assessme</w:t>
                      </w:r>
                      <w:r>
                        <w:rPr>
                          <w:sz w:val="18"/>
                          <w:szCs w:val="18"/>
                        </w:rPr>
                        <w:t>nt – online</w:t>
                      </w:r>
                    </w:p>
                  </w:txbxContent>
                </v:textbox>
                <w10:wrap anchorx="margin"/>
              </v:oval>
            </w:pict>
          </mc:Fallback>
        </mc:AlternateContent>
      </w:r>
      <w:r>
        <w:rPr>
          <w:b/>
          <w:noProof/>
          <w:lang w:eastAsia="en-GB"/>
        </w:rPr>
        <mc:AlternateContent>
          <mc:Choice Requires="wps">
            <w:drawing>
              <wp:anchor distT="0" distB="0" distL="114300" distR="114300" simplePos="0" relativeHeight="251764736" behindDoc="0" locked="0" layoutInCell="1" allowOverlap="1">
                <wp:simplePos x="0" y="0"/>
                <wp:positionH relativeFrom="column">
                  <wp:posOffset>2840264</wp:posOffset>
                </wp:positionH>
                <wp:positionV relativeFrom="paragraph">
                  <wp:posOffset>97155</wp:posOffset>
                </wp:positionV>
                <wp:extent cx="0" cy="108857"/>
                <wp:effectExtent l="76200" t="0" r="57150" b="62865"/>
                <wp:wrapNone/>
                <wp:docPr id="232" name="Straight Arrow Connector 232"/>
                <wp:cNvGraphicFramePr/>
                <a:graphic xmlns:a="http://schemas.openxmlformats.org/drawingml/2006/main">
                  <a:graphicData uri="http://schemas.microsoft.com/office/word/2010/wordprocessingShape">
                    <wps:wsp>
                      <wps:cNvCnPr/>
                      <wps:spPr>
                        <a:xfrm>
                          <a:off x="0" y="0"/>
                          <a:ext cx="0" cy="108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2" o:spid="_x0000_s1028" type="#_x0000_t32" style="width:0;height:8.55pt;margin-top:7.65pt;margin-left:223.65pt;mso-wrap-distance-bottom:0;mso-wrap-distance-left:9pt;mso-wrap-distance-right:9pt;mso-wrap-distance-top:0;mso-wrap-style:square;position:absolute;visibility:visible;z-index:251765760" strokecolor="#4579b8">
                <v:stroke endarrow="block"/>
              </v:shape>
            </w:pict>
          </mc:Fallback>
        </mc:AlternateContent>
      </w:r>
      <w:r w:rsidRPr="00C02752">
        <w:rPr>
          <w:b/>
          <w:noProof/>
          <w:lang w:eastAsia="en-GB"/>
        </w:rPr>
        <mc:AlternateContent>
          <mc:Choice Requires="wps">
            <w:drawing>
              <wp:anchor distT="45720" distB="45720" distL="114300" distR="114300" simplePos="0" relativeHeight="251705344" behindDoc="0" locked="0" layoutInCell="1" allowOverlap="1">
                <wp:simplePos x="0" y="0"/>
                <wp:positionH relativeFrom="margin">
                  <wp:align>center</wp:align>
                </wp:positionH>
                <wp:positionV relativeFrom="paragraph">
                  <wp:posOffset>202655</wp:posOffset>
                </wp:positionV>
                <wp:extent cx="26098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577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b/>
                                <w:sz w:val="18"/>
                                <w:szCs w:val="18"/>
                              </w:rPr>
                            </w:pPr>
                            <w:r w:rsidRPr="00C64086">
                              <w:rPr>
                                <w:b/>
                                <w:sz w:val="18"/>
                                <w:szCs w:val="18"/>
                              </w:rPr>
                              <w:t>Customer Access Service</w:t>
                            </w:r>
                          </w:p>
                          <w:p w:rsidR="00501806" w:rsidRPr="00C64086" w:rsidRDefault="00934468" w:rsidP="00501806">
                            <w:pPr>
                              <w:jc w:val="center"/>
                              <w:rPr>
                                <w:sz w:val="18"/>
                                <w:szCs w:val="18"/>
                              </w:rPr>
                            </w:pPr>
                            <w:r w:rsidRPr="00C64086">
                              <w:rPr>
                                <w:sz w:val="18"/>
                                <w:szCs w:val="18"/>
                              </w:rPr>
                              <w:t xml:space="preserve">Initial information gathering, advice and </w:t>
                            </w:r>
                            <w:r w:rsidRPr="00C64086">
                              <w:rPr>
                                <w:sz w:val="18"/>
                                <w:szCs w:val="18"/>
                              </w:rPr>
                              <w:t>signposting to Universal Services</w:t>
                            </w:r>
                          </w:p>
                          <w:p w:rsidR="00501806" w:rsidRPr="005E2550" w:rsidRDefault="00934468" w:rsidP="00501806">
                            <w:pPr>
                              <w:jc w:val="center"/>
                              <w:rPr>
                                <w:sz w:val="20"/>
                                <w:szCs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9" type="#_x0000_t202" style="width:205.5pt;height:38.25pt;margin-top:15.9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706368">
                <v:textbox>
                  <w:txbxContent>
                    <w:p w:rsidR="00501806" w:rsidRPr="00C64086" w:rsidP="00501806">
                      <w:pPr>
                        <w:spacing w:after="0"/>
                        <w:jc w:val="center"/>
                        <w:rPr>
                          <w:b/>
                          <w:sz w:val="18"/>
                          <w:szCs w:val="18"/>
                        </w:rPr>
                      </w:pPr>
                      <w:r w:rsidRPr="00C64086">
                        <w:rPr>
                          <w:b/>
                          <w:sz w:val="18"/>
                          <w:szCs w:val="18"/>
                        </w:rPr>
                        <w:t>Customer Access Service</w:t>
                      </w:r>
                    </w:p>
                    <w:p w:rsidR="00501806" w:rsidRPr="00C64086" w:rsidP="00501806">
                      <w:pPr>
                        <w:jc w:val="center"/>
                        <w:rPr>
                          <w:sz w:val="18"/>
                          <w:szCs w:val="18"/>
                        </w:rPr>
                      </w:pPr>
                      <w:r w:rsidRPr="00C64086">
                        <w:rPr>
                          <w:sz w:val="18"/>
                          <w:szCs w:val="18"/>
                        </w:rPr>
                        <w:t>Initial information gathering, advice and signposting to Universal Services</w:t>
                      </w:r>
                    </w:p>
                    <w:p w:rsidR="00501806" w:rsidRPr="005E2550" w:rsidP="00501806">
                      <w:pPr>
                        <w:jc w:val="center"/>
                        <w:rPr>
                          <w:sz w:val="20"/>
                          <w:szCs w:val="20"/>
                        </w:rPr>
                      </w:pPr>
                    </w:p>
                  </w:txbxContent>
                </v:textbox>
                <w10:wrap type="square"/>
              </v:shape>
            </w:pict>
          </mc:Fallback>
        </mc:AlternateContent>
      </w:r>
      <w:r>
        <w:rPr>
          <w:b/>
          <w:noProof/>
          <w:lang w:eastAsia="en-GB"/>
        </w:rPr>
        <mc:AlternateContent>
          <mc:Choice Requires="wps">
            <w:drawing>
              <wp:anchor distT="0" distB="0" distL="114300" distR="114300" simplePos="0" relativeHeight="251758592" behindDoc="0" locked="0" layoutInCell="1" allowOverlap="1">
                <wp:simplePos x="0" y="0"/>
                <wp:positionH relativeFrom="column">
                  <wp:posOffset>1295400</wp:posOffset>
                </wp:positionH>
                <wp:positionV relativeFrom="paragraph">
                  <wp:posOffset>508635</wp:posOffset>
                </wp:positionV>
                <wp:extent cx="266700" cy="9525"/>
                <wp:effectExtent l="19050" t="57150" r="0" b="85725"/>
                <wp:wrapNone/>
                <wp:docPr id="7" name="Straight Arrow Connector 7"/>
                <wp:cNvGraphicFramePr/>
                <a:graphic xmlns:a="http://schemas.openxmlformats.org/drawingml/2006/main">
                  <a:graphicData uri="http://schemas.microsoft.com/office/word/2010/wordprocessingShape">
                    <wps:wsp>
                      <wps:cNvCnPr/>
                      <wps:spPr>
                        <a:xfrm flipH="1">
                          <a:off x="0" y="0"/>
                          <a:ext cx="266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30" type="#_x0000_t32" style="width:21pt;height:0.75pt;margin-top:40.05pt;margin-left:102pt;flip:x;mso-wrap-distance-bottom:0;mso-wrap-distance-left:9pt;mso-wrap-distance-right:9pt;mso-wrap-distance-top:0;mso-wrap-style:square;position:absolute;visibility:visible;z-index:251759616" strokecolor="#4579b8">
                <v:stroke endarrow="block"/>
              </v:shape>
            </w:pict>
          </mc:Fallback>
        </mc:AlternateContent>
      </w:r>
      <w:r>
        <w:rPr>
          <w:b/>
          <w:noProof/>
          <w:lang w:eastAsia="en-GB"/>
        </w:rPr>
        <mc:AlternateContent>
          <mc:Choice Requires="wps">
            <w:drawing>
              <wp:anchor distT="0" distB="0" distL="114300" distR="114300" simplePos="0" relativeHeight="251756544" behindDoc="0" locked="0" layoutInCell="1" allowOverlap="1">
                <wp:simplePos x="0" y="0"/>
                <wp:positionH relativeFrom="column">
                  <wp:posOffset>2838450</wp:posOffset>
                </wp:positionH>
                <wp:positionV relativeFrom="paragraph">
                  <wp:posOffset>99060</wp:posOffset>
                </wp:positionV>
                <wp:extent cx="252412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31" style="flip:x;mso-wrap-distance-bottom:0;mso-wrap-distance-left:9pt;mso-wrap-distance-right:9pt;mso-wrap-distance-top:0;mso-wrap-style:square;position:absolute;visibility:visible;z-index:251757568" from="223.5pt,7.8pt" to="422.25pt,7.8pt" strokecolor="#4579b8"/>
            </w:pict>
          </mc:Fallback>
        </mc:AlternateContent>
      </w:r>
      <w:r>
        <w:rPr>
          <w:b/>
          <w:noProof/>
          <w:lang w:eastAsia="en-GB"/>
        </w:rPr>
        <mc:AlternateContent>
          <mc:Choice Requires="wps">
            <w:drawing>
              <wp:anchor distT="0" distB="0" distL="114300" distR="114300" simplePos="0" relativeHeight="251750400" behindDoc="0" locked="0" layoutInCell="1" allowOverlap="1">
                <wp:simplePos x="0" y="0"/>
                <wp:positionH relativeFrom="column">
                  <wp:posOffset>2257425</wp:posOffset>
                </wp:positionH>
                <wp:positionV relativeFrom="paragraph">
                  <wp:posOffset>4993640</wp:posOffset>
                </wp:positionV>
                <wp:extent cx="0" cy="0"/>
                <wp:effectExtent l="0" t="0" r="0" b="0"/>
                <wp:wrapNone/>
                <wp:docPr id="205" name="Straight Arrow Connector 20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5" o:spid="_x0000_s1032" type="#_x0000_t32" style="width:0;height:0;margin-top:393.2pt;margin-left:177.75pt;mso-wrap-distance-bottom:0;mso-wrap-distance-left:9pt;mso-wrap-distance-right:9pt;mso-wrap-distance-top:0;mso-wrap-style:square;position:absolute;visibility:visible;z-index:251751424" strokecolor="#4579b8">
                <v:stroke endarrow="block"/>
              </v:shape>
            </w:pict>
          </mc:Fallback>
        </mc:AlternateContent>
      </w:r>
      <w:r w:rsidRPr="00C02752">
        <w:rPr>
          <w:b/>
          <w:noProof/>
          <w:lang w:eastAsia="en-GB"/>
        </w:rPr>
        <mc:AlternateContent>
          <mc:Choice Requires="wps">
            <w:drawing>
              <wp:anchor distT="0" distB="0" distL="114300" distR="114300" simplePos="0" relativeHeight="251703296" behindDoc="0" locked="0" layoutInCell="1" allowOverlap="1">
                <wp:simplePos x="0" y="0"/>
                <wp:positionH relativeFrom="rightMargin">
                  <wp:posOffset>-2857500</wp:posOffset>
                </wp:positionH>
                <wp:positionV relativeFrom="paragraph">
                  <wp:posOffset>3333750</wp:posOffset>
                </wp:positionV>
                <wp:extent cx="6497435" cy="235527"/>
                <wp:effectExtent l="6985" t="0" r="24765" b="24765"/>
                <wp:wrapNone/>
                <wp:docPr id="29" name="Rectangle 29"/>
                <wp:cNvGraphicFramePr/>
                <a:graphic xmlns:a="http://schemas.openxmlformats.org/drawingml/2006/main">
                  <a:graphicData uri="http://schemas.microsoft.com/office/word/2010/wordprocessingShape">
                    <wps:wsp>
                      <wps:cNvSpPr/>
                      <wps:spPr>
                        <a:xfrm rot="5400000">
                          <a:off x="0" y="0"/>
                          <a:ext cx="6497435" cy="235527"/>
                        </a:xfrm>
                        <a:prstGeom prst="rect">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1806" w:rsidRPr="008E23DC" w:rsidRDefault="00934468" w:rsidP="00501806">
                            <w:pPr>
                              <w:jc w:val="center"/>
                              <w:rPr>
                                <w:sz w:val="18"/>
                                <w:szCs w:val="18"/>
                              </w:rPr>
                            </w:pPr>
                            <w:r>
                              <w:rPr>
                                <w:sz w:val="18"/>
                                <w:szCs w:val="18"/>
                              </w:rPr>
                              <w:t xml:space="preserve">Record </w:t>
                            </w:r>
                            <w:r>
                              <w:rPr>
                                <w:b/>
                                <w:sz w:val="18"/>
                                <w:szCs w:val="18"/>
                              </w:rPr>
                              <w:t xml:space="preserve">all </w:t>
                            </w:r>
                            <w:r>
                              <w:rPr>
                                <w:sz w:val="18"/>
                                <w:szCs w:val="18"/>
                              </w:rPr>
                              <w:t xml:space="preserve">activity/ actions at </w:t>
                            </w:r>
                            <w:r>
                              <w:rPr>
                                <w:b/>
                                <w:sz w:val="18"/>
                                <w:szCs w:val="18"/>
                              </w:rPr>
                              <w:t xml:space="preserve">all </w:t>
                            </w:r>
                            <w:r>
                              <w:rPr>
                                <w:sz w:val="18"/>
                                <w:szCs w:val="18"/>
                              </w:rPr>
                              <w:t>stages on Case Notes on LAS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9" o:spid="_x0000_s1033" style="width:511.6pt;height:18.55pt;margin-top:262.5pt;margin-left:-225pt;mso-height-percent:0;mso-height-relative:margin;mso-position-horizontal-relative:right-margin-area;mso-width-percent:0;mso-width-relative:margin;mso-wrap-distance-bottom:0;mso-wrap-distance-left:9pt;mso-wrap-distance-right:9pt;mso-wrap-distance-top:0;mso-wrap-style:square;position:absolute;rotation:90;visibility:visible;v-text-anchor:middle;z-index:251704320" fillcolor="#b8cce4" strokecolor="black" strokeweight="1pt">
                <v:textbox>
                  <w:txbxContent>
                    <w:p w:rsidR="00501806" w:rsidRPr="008E23DC" w:rsidP="00501806">
                      <w:pPr>
                        <w:jc w:val="center"/>
                        <w:rPr>
                          <w:sz w:val="18"/>
                          <w:szCs w:val="18"/>
                        </w:rPr>
                      </w:pPr>
                      <w:r>
                        <w:rPr>
                          <w:sz w:val="18"/>
                          <w:szCs w:val="18"/>
                        </w:rPr>
                        <w:t xml:space="preserve">Record </w:t>
                      </w:r>
                      <w:r>
                        <w:rPr>
                          <w:b/>
                          <w:sz w:val="18"/>
                          <w:szCs w:val="18"/>
                        </w:rPr>
                        <w:t xml:space="preserve">all </w:t>
                      </w:r>
                      <w:r>
                        <w:rPr>
                          <w:sz w:val="18"/>
                          <w:szCs w:val="18"/>
                        </w:rPr>
                        <w:t xml:space="preserve">activity/ actions at </w:t>
                      </w:r>
                      <w:r>
                        <w:rPr>
                          <w:b/>
                          <w:sz w:val="18"/>
                          <w:szCs w:val="18"/>
                        </w:rPr>
                        <w:t xml:space="preserve">all </w:t>
                      </w:r>
                      <w:r>
                        <w:rPr>
                          <w:sz w:val="18"/>
                          <w:szCs w:val="18"/>
                        </w:rPr>
                        <w:t>stages on Case Notes on LAS</w:t>
                      </w:r>
                    </w:p>
                  </w:txbxContent>
                </v:textbox>
              </v:rect>
            </w:pict>
          </mc:Fallback>
        </mc:AlternateContent>
      </w:r>
      <w:r w:rsidRPr="00C02752">
        <w:rPr>
          <w:b/>
          <w:noProof/>
          <w:lang w:eastAsia="en-GB"/>
        </w:rPr>
        <mc:AlternateContent>
          <mc:Choice Requires="wps">
            <w:drawing>
              <wp:anchor distT="0" distB="0" distL="114300" distR="114300" simplePos="0" relativeHeight="251701248" behindDoc="0" locked="0" layoutInCell="1" allowOverlap="1">
                <wp:simplePos x="0" y="0"/>
                <wp:positionH relativeFrom="leftMargin">
                  <wp:posOffset>-2676525</wp:posOffset>
                </wp:positionH>
                <wp:positionV relativeFrom="paragraph">
                  <wp:posOffset>3338195</wp:posOffset>
                </wp:positionV>
                <wp:extent cx="6497435" cy="235527"/>
                <wp:effectExtent l="6985" t="0" r="24765" b="24765"/>
                <wp:wrapNone/>
                <wp:docPr id="27" name="Rectangle 27"/>
                <wp:cNvGraphicFramePr/>
                <a:graphic xmlns:a="http://schemas.openxmlformats.org/drawingml/2006/main">
                  <a:graphicData uri="http://schemas.microsoft.com/office/word/2010/wordprocessingShape">
                    <wps:wsp>
                      <wps:cNvSpPr/>
                      <wps:spPr>
                        <a:xfrm rot="16200000">
                          <a:off x="0" y="0"/>
                          <a:ext cx="6497435" cy="235527"/>
                        </a:xfrm>
                        <a:prstGeom prst="rect">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1806" w:rsidRPr="008E23DC" w:rsidRDefault="00934468" w:rsidP="00501806">
                            <w:pPr>
                              <w:jc w:val="center"/>
                              <w:rPr>
                                <w:sz w:val="18"/>
                                <w:szCs w:val="18"/>
                              </w:rPr>
                            </w:pPr>
                            <w:r>
                              <w:rPr>
                                <w:sz w:val="18"/>
                                <w:szCs w:val="18"/>
                              </w:rPr>
                              <w:t>Throughout the process always consider preventative services that can reduce or delay the need for ongoing intervention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 o:spid="_x0000_s1034" style="width:511.6pt;height:18.55pt;margin-top:262.85pt;margin-left:-210.75pt;mso-height-percent:0;mso-height-relative:margin;mso-position-horizontal-relative:left-margin-area;mso-width-percent:0;mso-width-relative:margin;mso-wrap-distance-bottom:0;mso-wrap-distance-left:9pt;mso-wrap-distance-right:9pt;mso-wrap-distance-top:0;mso-wrap-style:square;position:absolute;rotation:-90;visibility:visible;v-text-anchor:middle;z-index:251702272" fillcolor="#b8cce4" strokecolor="black" strokeweight="1pt">
                <v:textbox>
                  <w:txbxContent>
                    <w:p w:rsidR="00501806" w:rsidRPr="008E23DC" w:rsidP="00501806">
                      <w:pPr>
                        <w:jc w:val="center"/>
                        <w:rPr>
                          <w:sz w:val="18"/>
                          <w:szCs w:val="18"/>
                        </w:rPr>
                      </w:pPr>
                      <w:r>
                        <w:rPr>
                          <w:sz w:val="18"/>
                          <w:szCs w:val="18"/>
                        </w:rPr>
                        <w:t>Throughout the process always consider preventative services that can reduce or delay the need for ongoing intervention</w:t>
                      </w:r>
                    </w:p>
                  </w:txbxContent>
                </v:textbox>
              </v:rect>
            </w:pict>
          </mc:Fallback>
        </mc:AlternateContent>
      </w:r>
    </w:p>
    <w:p w:rsidR="00501806" w:rsidRDefault="00934468" w:rsidP="00FC07EF">
      <w:pPr>
        <w:autoSpaceDE/>
        <w:autoSpaceDN/>
        <w:adjustRightInd/>
        <w:spacing w:after="0"/>
        <w:rPr>
          <w:rFonts w:eastAsia="Times New Roman"/>
          <w:b/>
          <w:bCs/>
          <w:color w:val="auto"/>
          <w:sz w:val="28"/>
          <w:szCs w:val="28"/>
          <w:lang w:eastAsia="en-GB"/>
        </w:rPr>
      </w:pPr>
      <w:r w:rsidRPr="00C02752">
        <w:rPr>
          <w:b/>
          <w:noProof/>
          <w:lang w:eastAsia="en-GB"/>
        </w:rPr>
        <mc:AlternateContent>
          <mc:Choice Requires="wps">
            <w:drawing>
              <wp:anchor distT="45720" distB="45720" distL="114300" distR="114300" simplePos="0" relativeHeight="251736064" behindDoc="0" locked="0" layoutInCell="1" allowOverlap="1">
                <wp:simplePos x="0" y="0"/>
                <wp:positionH relativeFrom="margin">
                  <wp:posOffset>451485</wp:posOffset>
                </wp:positionH>
                <wp:positionV relativeFrom="paragraph">
                  <wp:posOffset>4838065</wp:posOffset>
                </wp:positionV>
                <wp:extent cx="742950" cy="495300"/>
                <wp:effectExtent l="19050" t="1905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95300"/>
                        </a:xfrm>
                        <a:prstGeom prst="rect">
                          <a:avLst/>
                        </a:prstGeom>
                        <a:solidFill>
                          <a:srgbClr val="FFFFFF"/>
                        </a:solidFill>
                        <a:ln w="28575">
                          <a:solidFill>
                            <a:srgbClr val="000000"/>
                          </a:solidFill>
                          <a:miter lim="800000"/>
                          <a:headEnd/>
                          <a:tailEnd/>
                        </a:ln>
                      </wps:spPr>
                      <wps:txbx>
                        <w:txbxContent>
                          <w:p w:rsidR="00501806" w:rsidRPr="00C64086" w:rsidRDefault="00934468" w:rsidP="00501806">
                            <w:pPr>
                              <w:jc w:val="center"/>
                              <w:rPr>
                                <w:sz w:val="18"/>
                                <w:szCs w:val="18"/>
                              </w:rPr>
                            </w:pPr>
                            <w:r>
                              <w:rPr>
                                <w:sz w:val="18"/>
                                <w:szCs w:val="18"/>
                              </w:rPr>
                              <w:t>Letter and copy of the p</w:t>
                            </w:r>
                            <w:r>
                              <w:rPr>
                                <w:sz w:val="18"/>
                                <w:szCs w:val="18"/>
                              </w:rPr>
                              <w:t>lan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58.5pt;height:39pt;margin-top:380.95pt;margin-left:35.5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37088" strokeweight="2.25pt">
                <v:textbox>
                  <w:txbxContent>
                    <w:p w:rsidR="00501806" w:rsidRPr="00C64086" w:rsidP="00501806">
                      <w:pPr>
                        <w:jc w:val="center"/>
                        <w:rPr>
                          <w:sz w:val="18"/>
                          <w:szCs w:val="18"/>
                        </w:rPr>
                      </w:pPr>
                      <w:r>
                        <w:rPr>
                          <w:sz w:val="18"/>
                          <w:szCs w:val="18"/>
                        </w:rPr>
                        <w:t>Letter and copy of the plan</w:t>
                      </w:r>
                    </w:p>
                  </w:txbxContent>
                </v:textbox>
                <w10:wrap type="square"/>
              </v:shape>
            </w:pict>
          </mc:Fallback>
        </mc:AlternateContent>
      </w: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1208828</wp:posOffset>
                </wp:positionH>
                <wp:positionV relativeFrom="paragraph">
                  <wp:posOffset>5095875</wp:posOffset>
                </wp:positionV>
                <wp:extent cx="219075" cy="0"/>
                <wp:effectExtent l="38100" t="76200" r="0" b="95250"/>
                <wp:wrapNone/>
                <wp:docPr id="240" name="Straight Arrow Connector 240"/>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0" o:spid="_x0000_s1036" type="#_x0000_t32" style="width:17.25pt;height:0;margin-top:401.25pt;margin-left:95.2pt;flip:x;mso-wrap-distance-bottom:0;mso-wrap-distance-left:9pt;mso-wrap-distance-right:9pt;mso-wrap-distance-top:0;mso-wrap-style:square;position:absolute;visibility:visible;z-index:251677696" strokecolor="#4579b8">
                <v:stroke endarrow="block"/>
              </v:shape>
            </w:pict>
          </mc:Fallback>
        </mc:AlternateContent>
      </w: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2200910</wp:posOffset>
                </wp:positionH>
                <wp:positionV relativeFrom="paragraph">
                  <wp:posOffset>5378661</wp:posOffset>
                </wp:positionV>
                <wp:extent cx="0" cy="266700"/>
                <wp:effectExtent l="76200" t="0" r="57150" b="57150"/>
                <wp:wrapNone/>
                <wp:docPr id="225" name="Straight Arrow Connector 2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5" o:spid="_x0000_s1037" type="#_x0000_t32" style="width:0;height:21pt;margin-top:423.5pt;margin-left:173.3pt;mso-wrap-distance-bottom:0;mso-wrap-distance-left:9pt;mso-wrap-distance-right:9pt;mso-wrap-distance-top:0;mso-wrap-style:square;position:absolute;visibility:visible;z-index:251665408" strokecolor="#4579b8">
                <v:stroke endarrow="block"/>
              </v:shape>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2200910</wp:posOffset>
                </wp:positionH>
                <wp:positionV relativeFrom="paragraph">
                  <wp:posOffset>5684520</wp:posOffset>
                </wp:positionV>
                <wp:extent cx="0" cy="266700"/>
                <wp:effectExtent l="76200" t="0" r="57150" b="57150"/>
                <wp:wrapNone/>
                <wp:docPr id="230" name="Straight Arrow Connector 2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0" o:spid="_x0000_s1038" type="#_x0000_t32" style="width:0;height:21pt;margin-top:447.6pt;margin-left:173.3pt;mso-wrap-distance-bottom:0;mso-wrap-distance-left:9pt;mso-wrap-distance-right:9pt;mso-wrap-distance-top:0;mso-wrap-style:square;position:absolute;visibility:visible;z-index:251667456" strokecolor="#4579b8">
                <v:stroke endarrow="block"/>
              </v:shape>
            </w:pict>
          </mc:Fallback>
        </mc:AlternateContent>
      </w: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2200275</wp:posOffset>
                </wp:positionH>
                <wp:positionV relativeFrom="paragraph">
                  <wp:posOffset>6010063</wp:posOffset>
                </wp:positionV>
                <wp:extent cx="0" cy="266700"/>
                <wp:effectExtent l="76200" t="0" r="57150" b="57150"/>
                <wp:wrapNone/>
                <wp:docPr id="236" name="Straight Arrow Connector 23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6" o:spid="_x0000_s1039" type="#_x0000_t32" style="width:0;height:21pt;margin-top:473.25pt;margin-left:173.25pt;mso-wrap-distance-bottom:0;mso-wrap-distance-left:9pt;mso-wrap-distance-right:9pt;mso-wrap-distance-top:0;mso-wrap-style:square;position:absolute;visibility:visible;z-index:251669504" strokecolor="#4579b8">
                <v:stroke endarrow="block"/>
              </v:shape>
            </w:pict>
          </mc:Fallback>
        </mc:AlternateContent>
      </w: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2200910</wp:posOffset>
                </wp:positionH>
                <wp:positionV relativeFrom="paragraph">
                  <wp:posOffset>5045075</wp:posOffset>
                </wp:positionV>
                <wp:extent cx="0" cy="266700"/>
                <wp:effectExtent l="76200" t="0" r="57150" b="57150"/>
                <wp:wrapNone/>
                <wp:docPr id="224" name="Straight Arrow Connector 22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4" o:spid="_x0000_s1040" type="#_x0000_t32" style="width:0;height:21pt;margin-top:397.25pt;margin-left:173.3pt;mso-wrap-distance-bottom:0;mso-wrap-distance-left:9pt;mso-wrap-distance-right:9pt;mso-wrap-distance-top:0;mso-wrap-style:square;position:absolute;visibility:visible;z-index:251659264" strokecolor="#4579b8">
                <v:stroke endarrow="block"/>
              </v:shape>
            </w:pict>
          </mc:Fallback>
        </mc:AlternateContent>
      </w: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2199640</wp:posOffset>
                </wp:positionH>
                <wp:positionV relativeFrom="paragraph">
                  <wp:posOffset>4731173</wp:posOffset>
                </wp:positionV>
                <wp:extent cx="0" cy="2667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41" type="#_x0000_t32" style="width:0;height:21pt;margin-top:372.55pt;margin-left:173.2pt;mso-wrap-distance-bottom:0;mso-wrap-distance-left:9pt;mso-wrap-distance-right:9pt;mso-wrap-distance-top:0;mso-wrap-style:square;position:absolute;visibility:visible;z-index:251663360" strokecolor="#4579b8">
                <v:stroke endarrow="block"/>
              </v:shape>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2200910</wp:posOffset>
                </wp:positionH>
                <wp:positionV relativeFrom="paragraph">
                  <wp:posOffset>4384040</wp:posOffset>
                </wp:positionV>
                <wp:extent cx="0" cy="2667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42" type="#_x0000_t32" style="width:0;height:21pt;margin-top:345.2pt;margin-left:173.3pt;mso-wrap-distance-bottom:0;mso-wrap-distance-left:9pt;mso-wrap-distance-right:9pt;mso-wrap-distance-top:0;mso-wrap-style:square;position:absolute;visibility:visible;z-index:251661312" strokecolor="#4579b8">
                <v:stroke endarrow="block"/>
              </v:shape>
            </w:pict>
          </mc:Fallback>
        </mc:AlternateContent>
      </w:r>
      <w:r>
        <w:rPr>
          <w:b/>
          <w:noProof/>
          <w:lang w:eastAsia="en-GB"/>
        </w:rPr>
        <mc:AlternateContent>
          <mc:Choice Requires="wps">
            <w:drawing>
              <wp:anchor distT="0" distB="0" distL="114300" distR="114300" simplePos="0" relativeHeight="251678720" behindDoc="0" locked="0" layoutInCell="1" allowOverlap="1">
                <wp:simplePos x="0" y="0"/>
                <wp:positionH relativeFrom="column">
                  <wp:posOffset>2729019</wp:posOffset>
                </wp:positionH>
                <wp:positionV relativeFrom="paragraph">
                  <wp:posOffset>6054090</wp:posOffset>
                </wp:positionV>
                <wp:extent cx="381000" cy="9525"/>
                <wp:effectExtent l="0" t="57150" r="38100" b="85725"/>
                <wp:wrapNone/>
                <wp:docPr id="222" name="Straight Arrow Connector 222"/>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2" o:spid="_x0000_s1043" type="#_x0000_t32" style="width:30pt;height:0.75pt;margin-top:476.7pt;margin-left:214.9pt;mso-wrap-distance-bottom:0;mso-wrap-distance-left:9pt;mso-wrap-distance-right:9pt;mso-wrap-distance-top:0;mso-wrap-style:square;position:absolute;visibility:visible;z-index:251679744" strokecolor="#4579b8">
                <v:stroke endarrow="block"/>
              </v:shape>
            </w:pict>
          </mc:Fallback>
        </mc:AlternateContent>
      </w: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2725844</wp:posOffset>
                </wp:positionH>
                <wp:positionV relativeFrom="paragraph">
                  <wp:posOffset>5734473</wp:posOffset>
                </wp:positionV>
                <wp:extent cx="381000" cy="9525"/>
                <wp:effectExtent l="0" t="57150" r="38100" b="85725"/>
                <wp:wrapNone/>
                <wp:docPr id="237" name="Straight Arrow Connector 237"/>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7" o:spid="_x0000_s1044" type="#_x0000_t32" style="width:30pt;height:0.75pt;margin-top:451.55pt;margin-left:214.65pt;mso-wrap-distance-bottom:0;mso-wrap-distance-left:9pt;mso-wrap-distance-right:9pt;mso-wrap-distance-top:0;mso-wrap-style:square;position:absolute;visibility:visible;z-index:251671552" strokecolor="#4579b8">
                <v:stroke endarrow="block"/>
              </v:shape>
            </w:pict>
          </mc:Fallback>
        </mc:AlternateContent>
      </w:r>
      <w:r w:rsidRPr="00C02752">
        <w:rPr>
          <w:b/>
          <w:noProof/>
          <w:lang w:eastAsia="en-GB"/>
        </w:rPr>
        <mc:AlternateContent>
          <mc:Choice Requires="wps">
            <w:drawing>
              <wp:anchor distT="45720" distB="45720" distL="114300" distR="114300" simplePos="0" relativeHeight="251727872" behindDoc="0" locked="0" layoutInCell="1" allowOverlap="1">
                <wp:simplePos x="0" y="0"/>
                <wp:positionH relativeFrom="margin">
                  <wp:posOffset>1414357</wp:posOffset>
                </wp:positionH>
                <wp:positionV relativeFrom="paragraph">
                  <wp:posOffset>4654762</wp:posOffset>
                </wp:positionV>
                <wp:extent cx="1581150" cy="221615"/>
                <wp:effectExtent l="0" t="0" r="19050"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161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Estimated Budget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4.5pt;height:17.45pt;margin-top:366.5pt;margin-left:111.3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28896">
                <v:textbox>
                  <w:txbxContent>
                    <w:p w:rsidR="00501806" w:rsidRPr="00C64086" w:rsidP="00501806">
                      <w:pPr>
                        <w:spacing w:after="0"/>
                        <w:jc w:val="center"/>
                        <w:rPr>
                          <w:sz w:val="18"/>
                          <w:szCs w:val="18"/>
                        </w:rPr>
                      </w:pPr>
                      <w:r>
                        <w:rPr>
                          <w:sz w:val="18"/>
                          <w:szCs w:val="18"/>
                        </w:rPr>
                        <w:t>Estimated Budget</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29920" behindDoc="0" locked="0" layoutInCell="1" allowOverlap="1">
                <wp:simplePos x="0" y="0"/>
                <wp:positionH relativeFrom="margin">
                  <wp:posOffset>1412663</wp:posOffset>
                </wp:positionH>
                <wp:positionV relativeFrom="paragraph">
                  <wp:posOffset>4985809</wp:posOffset>
                </wp:positionV>
                <wp:extent cx="1590675" cy="221615"/>
                <wp:effectExtent l="0" t="0" r="2857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161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Care &amp; Support Planning</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5.25pt;height:17.45pt;margin-top:392.6pt;margin-left:111.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30944">
                <v:textbox>
                  <w:txbxContent>
                    <w:p w:rsidR="00501806" w:rsidRPr="00C64086" w:rsidP="00501806">
                      <w:pPr>
                        <w:spacing w:after="0"/>
                        <w:jc w:val="center"/>
                        <w:rPr>
                          <w:sz w:val="18"/>
                          <w:szCs w:val="18"/>
                        </w:rPr>
                      </w:pPr>
                      <w:r>
                        <w:rPr>
                          <w:sz w:val="18"/>
                          <w:szCs w:val="18"/>
                        </w:rPr>
                        <w:t>Care &amp; Support Planning</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62688" behindDoc="0" locked="0" layoutInCell="1" allowOverlap="1">
                <wp:simplePos x="0" y="0"/>
                <wp:positionH relativeFrom="margin">
                  <wp:posOffset>1415415</wp:posOffset>
                </wp:positionH>
                <wp:positionV relativeFrom="paragraph">
                  <wp:posOffset>5310082</wp:posOffset>
                </wp:positionV>
                <wp:extent cx="1571625" cy="214630"/>
                <wp:effectExtent l="0" t="0" r="28575"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14630"/>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Actual Budget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3.75pt;height:16.9pt;margin-top:418.1pt;margin-left:111.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63712">
                <v:textbox>
                  <w:txbxContent>
                    <w:p w:rsidR="00501806" w:rsidRPr="00C64086" w:rsidP="00501806">
                      <w:pPr>
                        <w:spacing w:after="0"/>
                        <w:jc w:val="center"/>
                        <w:rPr>
                          <w:sz w:val="18"/>
                          <w:szCs w:val="18"/>
                        </w:rPr>
                      </w:pPr>
                      <w:r>
                        <w:rPr>
                          <w:sz w:val="18"/>
                          <w:szCs w:val="18"/>
                        </w:rPr>
                        <w:t>Actual Budget</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31968" behindDoc="0" locked="0" layoutInCell="1" allowOverlap="1">
                <wp:simplePos x="0" y="0"/>
                <wp:positionH relativeFrom="margin">
                  <wp:posOffset>1391920</wp:posOffset>
                </wp:positionH>
                <wp:positionV relativeFrom="paragraph">
                  <wp:posOffset>5635836</wp:posOffset>
                </wp:positionV>
                <wp:extent cx="1571625" cy="200660"/>
                <wp:effectExtent l="0" t="0" r="2857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0660"/>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Light-touch Review</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3.75pt;height:15.8pt;margin-top:443.75pt;margin-left:10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32992">
                <v:textbox>
                  <w:txbxContent>
                    <w:p w:rsidR="00501806" w:rsidRPr="00C64086" w:rsidP="00501806">
                      <w:pPr>
                        <w:spacing w:after="0"/>
                        <w:jc w:val="center"/>
                        <w:rPr>
                          <w:sz w:val="18"/>
                          <w:szCs w:val="18"/>
                        </w:rPr>
                      </w:pPr>
                      <w:r>
                        <w:rPr>
                          <w:sz w:val="18"/>
                          <w:szCs w:val="18"/>
                        </w:rPr>
                        <w:t>Light-touch Review</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34016" behindDoc="0" locked="0" layoutInCell="1" allowOverlap="1">
                <wp:simplePos x="0" y="0"/>
                <wp:positionH relativeFrom="margin">
                  <wp:posOffset>1389591</wp:posOffset>
                </wp:positionH>
                <wp:positionV relativeFrom="paragraph">
                  <wp:posOffset>5949738</wp:posOffset>
                </wp:positionV>
                <wp:extent cx="1562100" cy="21463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4630"/>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Planned Review</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3pt;height:16.9pt;margin-top:468.5pt;margin-left:109.4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35040">
                <v:textbox>
                  <w:txbxContent>
                    <w:p w:rsidR="00501806" w:rsidRPr="00C64086" w:rsidP="00501806">
                      <w:pPr>
                        <w:spacing w:after="0"/>
                        <w:jc w:val="center"/>
                        <w:rPr>
                          <w:sz w:val="18"/>
                          <w:szCs w:val="18"/>
                        </w:rPr>
                      </w:pPr>
                      <w:r>
                        <w:rPr>
                          <w:sz w:val="18"/>
                          <w:szCs w:val="18"/>
                        </w:rPr>
                        <w:t>Planned Review</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38112" behindDoc="0" locked="0" layoutInCell="1" allowOverlap="1">
                <wp:simplePos x="0" y="0"/>
                <wp:positionH relativeFrom="margin">
                  <wp:posOffset>642197</wp:posOffset>
                </wp:positionH>
                <wp:positionV relativeFrom="paragraph">
                  <wp:posOffset>6263852</wp:posOffset>
                </wp:positionV>
                <wp:extent cx="2305050" cy="3714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7147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If Care &amp; Support Plan is meeting needs, no further intervention is required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81.5pt;height:29.25pt;margin-top:493.2pt;margin-left:50.5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39136">
                <v:textbox>
                  <w:txbxContent>
                    <w:p w:rsidR="00501806" w:rsidRPr="00C64086" w:rsidP="00501806">
                      <w:pPr>
                        <w:spacing w:after="0"/>
                        <w:jc w:val="center"/>
                        <w:rPr>
                          <w:sz w:val="18"/>
                          <w:szCs w:val="18"/>
                        </w:rPr>
                      </w:pPr>
                      <w:r>
                        <w:rPr>
                          <w:sz w:val="18"/>
                          <w:szCs w:val="18"/>
                        </w:rPr>
                        <w:t>If Care &amp; Support Plan is meeting needs, no further intervention is required</w:t>
                      </w:r>
                    </w:p>
                  </w:txbxContent>
                </v:textbox>
                <w10:wrap type="square"/>
              </v:shape>
            </w:pict>
          </mc:Fallback>
        </mc:AlternateContent>
      </w: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4153824</wp:posOffset>
                </wp:positionH>
                <wp:positionV relativeFrom="paragraph">
                  <wp:posOffset>5948160</wp:posOffset>
                </wp:positionV>
                <wp:extent cx="1235075" cy="0"/>
                <wp:effectExtent l="0" t="0" r="22225" b="19050"/>
                <wp:wrapNone/>
                <wp:docPr id="235" name="Straight Connector 235"/>
                <wp:cNvGraphicFramePr/>
                <a:graphic xmlns:a="http://schemas.openxmlformats.org/drawingml/2006/main">
                  <a:graphicData uri="http://schemas.microsoft.com/office/word/2010/wordprocessingShape">
                    <wps:wsp>
                      <wps:cNvCnPr/>
                      <wps:spPr>
                        <a:xfrm flipV="1">
                          <a:off x="0" y="0"/>
                          <a:ext cx="123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5" o:spid="_x0000_s1051" style="flip:y;mso-height-percent:0;mso-height-relative:margin;mso-width-percent:0;mso-width-relative:margin;mso-wrap-distance-bottom:0;mso-wrap-distance-left:9pt;mso-wrap-distance-right:9pt;mso-wrap-distance-top:0;mso-wrap-style:square;position:absolute;visibility:visible;z-index:251673600" from="327.05pt,468.35pt" to="424.3pt,468.35pt" strokecolor="#4579b8"/>
            </w:pict>
          </mc:Fallback>
        </mc:AlternateContent>
      </w:r>
      <w:r>
        <w:rPr>
          <w:b/>
          <w:noProof/>
          <w:lang w:eastAsia="en-GB"/>
        </w:rPr>
        <mc:AlternateContent>
          <mc:Choice Requires="wps">
            <w:drawing>
              <wp:anchor distT="0" distB="0" distL="114300" distR="114300" simplePos="0" relativeHeight="251760640" behindDoc="0" locked="0" layoutInCell="1" allowOverlap="1">
                <wp:simplePos x="0" y="0"/>
                <wp:positionH relativeFrom="column">
                  <wp:posOffset>1112982</wp:posOffset>
                </wp:positionH>
                <wp:positionV relativeFrom="paragraph">
                  <wp:posOffset>4197061</wp:posOffset>
                </wp:positionV>
                <wp:extent cx="9525" cy="180975"/>
                <wp:effectExtent l="38100" t="38100" r="66675" b="28575"/>
                <wp:wrapNone/>
                <wp:docPr id="25" name="Straight Arrow Connector 25"/>
                <wp:cNvGraphicFramePr/>
                <a:graphic xmlns:a="http://schemas.openxmlformats.org/drawingml/2006/main">
                  <a:graphicData uri="http://schemas.microsoft.com/office/word/2010/wordprocessingShape">
                    <wps:wsp>
                      <wps:cNvCnPr/>
                      <wps:spPr>
                        <a:xfrm flipV="1">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52" type="#_x0000_t32" style="width:0.75pt;height:14.25pt;margin-top:330.5pt;margin-left:87.65pt;flip:y;mso-wrap-distance-bottom:0;mso-wrap-distance-left:9pt;mso-wrap-distance-right:9pt;mso-wrap-distance-top:0;mso-wrap-style:square;position:absolute;visibility:visible;z-index:251761664" strokecolor="#4579b8">
                <v:stroke endarrow="block"/>
              </v:shape>
            </w:pict>
          </mc:Fallback>
        </mc:AlternateContent>
      </w:r>
      <w:r>
        <w:rPr>
          <w:b/>
          <w:noProof/>
          <w:lang w:eastAsia="en-GB"/>
        </w:rPr>
        <mc:AlternateContent>
          <mc:Choice Requires="wps">
            <w:drawing>
              <wp:anchor distT="0" distB="0" distL="114300" distR="114300" simplePos="0" relativeHeight="251752448" behindDoc="0" locked="0" layoutInCell="1" allowOverlap="1">
                <wp:simplePos x="0" y="0"/>
                <wp:positionH relativeFrom="column">
                  <wp:posOffset>1113617</wp:posOffset>
                </wp:positionH>
                <wp:positionV relativeFrom="paragraph">
                  <wp:posOffset>4379018</wp:posOffset>
                </wp:positionV>
                <wp:extent cx="276225" cy="0"/>
                <wp:effectExtent l="0" t="0" r="9525" b="19050"/>
                <wp:wrapNone/>
                <wp:docPr id="228" name="Straight Connector 228"/>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8" o:spid="_x0000_s1053" style="flip:x;mso-wrap-distance-bottom:0;mso-wrap-distance-left:9pt;mso-wrap-distance-right:9pt;mso-wrap-distance-top:0;mso-wrap-style:square;position:absolute;visibility:visible;z-index:251753472" from="87.7pt,344.8pt" to="109.45pt,344.8pt" strokecolor="#4579b8"/>
            </w:pict>
          </mc:Fallback>
        </mc:AlternateContent>
      </w:r>
      <w:r>
        <w:rPr>
          <w:b/>
          <w:noProof/>
          <w:lang w:eastAsia="en-GB"/>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3807691</wp:posOffset>
                </wp:positionV>
                <wp:extent cx="0" cy="466725"/>
                <wp:effectExtent l="76200" t="0" r="57150" b="47625"/>
                <wp:wrapNone/>
                <wp:docPr id="207" name="Straight Arrow Connector 20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7" o:spid="_x0000_s1054" type="#_x0000_t32" style="width:0;height:36.75pt;margin-top:299.8pt;margin-left:0;mso-position-horizontal:center;mso-position-horizontal-relative:margin;mso-wrap-distance-bottom:0;mso-wrap-distance-left:9pt;mso-wrap-distance-right:9pt;mso-wrap-distance-top:0;mso-wrap-style:square;position:absolute;visibility:visible;z-index:251685888" strokecolor="#4579b8">
                <v:stroke endarrow="block"/>
                <w10:wrap anchorx="margin"/>
              </v:shape>
            </w:pict>
          </mc:Fallback>
        </mc:AlternateContent>
      </w:r>
      <w:r>
        <w:rPr>
          <w:b/>
          <w:noProof/>
          <w:lang w:eastAsia="en-GB"/>
        </w:rPr>
        <mc:AlternateContent>
          <mc:Choice Requires="wps">
            <w:drawing>
              <wp:anchor distT="0" distB="0" distL="114300" distR="114300" simplePos="0" relativeHeight="251682816" behindDoc="0" locked="0" layoutInCell="1" allowOverlap="1">
                <wp:simplePos x="0" y="0"/>
                <wp:positionH relativeFrom="column">
                  <wp:posOffset>3927302</wp:posOffset>
                </wp:positionH>
                <wp:positionV relativeFrom="paragraph">
                  <wp:posOffset>3877367</wp:posOffset>
                </wp:positionV>
                <wp:extent cx="9525" cy="409575"/>
                <wp:effectExtent l="38100" t="0" r="66675" b="47625"/>
                <wp:wrapNone/>
                <wp:docPr id="244" name="Straight Arrow Connector 244"/>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4" o:spid="_x0000_s1055" type="#_x0000_t32" style="width:0.75pt;height:32.25pt;margin-top:305.3pt;margin-left:309.25pt;mso-wrap-distance-bottom:0;mso-wrap-distance-left:9pt;mso-wrap-distance-right:9pt;mso-wrap-distance-top:0;mso-wrap-style:square;position:absolute;visibility:visible;z-index:251683840" strokecolor="#4579b8">
                <v:stroke endarrow="block"/>
              </v:shape>
            </w:pict>
          </mc:Fallback>
        </mc:AlternateContent>
      </w:r>
      <w:r w:rsidRPr="000C2016">
        <w:rPr>
          <w:b/>
          <w:noProof/>
          <w:lang w:eastAsia="en-GB"/>
        </w:rPr>
        <mc:AlternateContent>
          <mc:Choice Requires="wps">
            <w:drawing>
              <wp:anchor distT="45720" distB="45720" distL="114300" distR="114300" simplePos="0" relativeHeight="251742208" behindDoc="0" locked="0" layoutInCell="1" allowOverlap="1">
                <wp:simplePos x="0" y="0"/>
                <wp:positionH relativeFrom="margin">
                  <wp:posOffset>3110230</wp:posOffset>
                </wp:positionH>
                <wp:positionV relativeFrom="paragraph">
                  <wp:posOffset>5664142</wp:posOffset>
                </wp:positionV>
                <wp:extent cx="1991995" cy="724535"/>
                <wp:effectExtent l="0" t="0" r="27305" b="184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72453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If, after review, the care and support plan changes</w:t>
                            </w:r>
                            <w:r>
                              <w:rPr>
                                <w:sz w:val="18"/>
                                <w:szCs w:val="18"/>
                              </w:rPr>
                              <w:t xml:space="preserve"> or if the person's needs or circumstances change then a proportionate review or re-assessment takes place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6" type="#_x0000_t202" style="width:156.85pt;height:57.05pt;margin-top:446pt;margin-left:244.9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43232">
                <v:textbox>
                  <w:txbxContent>
                    <w:p w:rsidR="00501806" w:rsidRPr="00C64086" w:rsidP="00501806">
                      <w:pPr>
                        <w:spacing w:after="0"/>
                        <w:jc w:val="center"/>
                        <w:rPr>
                          <w:sz w:val="18"/>
                          <w:szCs w:val="18"/>
                        </w:rPr>
                      </w:pPr>
                      <w:r>
                        <w:rPr>
                          <w:sz w:val="18"/>
                          <w:szCs w:val="18"/>
                        </w:rPr>
                        <w:t>If, after review, the care and support plan changes or if the person's needs or circumstances change then a proportionate review or re-assessment takes place</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19680" behindDoc="0" locked="0" layoutInCell="1" allowOverlap="1">
                <wp:simplePos x="0" y="0"/>
                <wp:positionH relativeFrom="margin">
                  <wp:posOffset>3132339</wp:posOffset>
                </wp:positionH>
                <wp:positionV relativeFrom="paragraph">
                  <wp:posOffset>4632037</wp:posOffset>
                </wp:positionV>
                <wp:extent cx="2028825" cy="8763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76300"/>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The person must receive a written record of the eligibility determination which includes information and advice on how to meet or reduce needs and</w:t>
                            </w:r>
                            <w:r>
                              <w:rPr>
                                <w:sz w:val="18"/>
                                <w:szCs w:val="18"/>
                              </w:rPr>
                              <w:t xml:space="preserve"> how to prevent or delay development of future needs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7" type="#_x0000_t202" style="width:159.75pt;height:69pt;margin-top:364.75pt;margin-left:246.6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20704">
                <v:textbox>
                  <w:txbxContent>
                    <w:p w:rsidR="00501806" w:rsidRPr="00C64086" w:rsidP="00501806">
                      <w:pPr>
                        <w:spacing w:after="0"/>
                        <w:jc w:val="center"/>
                        <w:rPr>
                          <w:sz w:val="18"/>
                          <w:szCs w:val="18"/>
                        </w:rPr>
                      </w:pPr>
                      <w:r>
                        <w:rPr>
                          <w:sz w:val="18"/>
                          <w:szCs w:val="18"/>
                        </w:rPr>
                        <w:t>The person must receive a written record of the eligibility determination which includes information and advice on how to meet or reduce needs and how to prevent or delay development of future needs</w:t>
                      </w:r>
                    </w:p>
                  </w:txbxContent>
                </v:textbox>
                <w10:wrap type="square"/>
              </v:shape>
            </w:pict>
          </mc:Fallback>
        </mc:AlternateContent>
      </w:r>
      <w:r>
        <w:rPr>
          <w:b/>
          <w:noProof/>
          <w:lang w:eastAsia="en-GB"/>
        </w:rPr>
        <mc:AlternateContent>
          <mc:Choice Requires="wps">
            <w:drawing>
              <wp:anchor distT="0" distB="0" distL="114300" distR="114300" simplePos="0" relativeHeight="251680768" behindDoc="0" locked="0" layoutInCell="1" allowOverlap="1">
                <wp:simplePos x="0" y="0"/>
                <wp:positionH relativeFrom="column">
                  <wp:posOffset>3929900</wp:posOffset>
                </wp:positionH>
                <wp:positionV relativeFrom="paragraph">
                  <wp:posOffset>4376824</wp:posOffset>
                </wp:positionV>
                <wp:extent cx="0" cy="247650"/>
                <wp:effectExtent l="76200" t="0" r="57150" b="57150"/>
                <wp:wrapNone/>
                <wp:docPr id="241" name="Straight Arrow Connector 24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1" o:spid="_x0000_s1058" type="#_x0000_t32" style="width:0;height:19.5pt;margin-top:344.65pt;margin-left:309.45pt;mso-wrap-distance-bottom:0;mso-wrap-distance-left:9pt;mso-wrap-distance-right:9pt;mso-wrap-distance-top:0;mso-wrap-style:square;position:absolute;visibility:visible;z-index:251681792" strokecolor="#4579b8">
                <v:stroke endarrow="block"/>
              </v:shape>
            </w:pict>
          </mc:Fallback>
        </mc:AlternateContent>
      </w:r>
      <w:r w:rsidRPr="00C02752">
        <w:rPr>
          <w:b/>
          <w:noProof/>
          <w:lang w:eastAsia="en-GB"/>
        </w:rPr>
        <mc:AlternateContent>
          <mc:Choice Requires="wps">
            <w:drawing>
              <wp:anchor distT="45720" distB="45720" distL="114300" distR="114300" simplePos="0" relativeHeight="251723776" behindDoc="0" locked="0" layoutInCell="1" allowOverlap="1">
                <wp:simplePos x="0" y="0"/>
                <wp:positionH relativeFrom="column">
                  <wp:posOffset>3213735</wp:posOffset>
                </wp:positionH>
                <wp:positionV relativeFrom="paragraph">
                  <wp:posOffset>4272280</wp:posOffset>
                </wp:positionV>
                <wp:extent cx="1590675" cy="227965"/>
                <wp:effectExtent l="0" t="0" r="28575"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7965"/>
                        </a:xfrm>
                        <a:prstGeom prst="rect">
                          <a:avLst/>
                        </a:prstGeom>
                        <a:solidFill>
                          <a:srgbClr val="FFFFFF"/>
                        </a:solidFill>
                        <a:ln w="9525">
                          <a:solidFill>
                            <a:srgbClr val="000000"/>
                          </a:solidFill>
                          <a:miter lim="800000"/>
                          <a:headEnd/>
                          <a:tailEnd/>
                        </a:ln>
                      </wps:spPr>
                      <wps:txbx>
                        <w:txbxContent>
                          <w:p w:rsidR="00501806" w:rsidRPr="00C02752" w:rsidRDefault="00934468" w:rsidP="00501806">
                            <w:pPr>
                              <w:spacing w:after="0"/>
                              <w:jc w:val="center"/>
                              <w:rPr>
                                <w:b/>
                                <w:sz w:val="18"/>
                                <w:szCs w:val="18"/>
                              </w:rPr>
                            </w:pPr>
                            <w:r w:rsidRPr="00C02752">
                              <w:rPr>
                                <w:b/>
                                <w:sz w:val="18"/>
                                <w:szCs w:val="18"/>
                              </w:rPr>
                              <w:t>If needs are ineligible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9" type="#_x0000_t202" style="width:125.25pt;height:17.95pt;margin-top:336.4pt;margin-left:253.05pt;mso-height-percent:0;mso-height-relative:margin;mso-width-percent:0;mso-width-relative:margin;mso-wrap-distance-bottom:3.6pt;mso-wrap-distance-left:9pt;mso-wrap-distance-right:9pt;mso-wrap-distance-top:3.6pt;mso-wrap-style:square;position:absolute;visibility:visible;v-text-anchor:top;z-index:251724800">
                <v:textbox>
                  <w:txbxContent>
                    <w:p w:rsidR="00501806" w:rsidRPr="00C02752" w:rsidP="00501806">
                      <w:pPr>
                        <w:spacing w:after="0"/>
                        <w:jc w:val="center"/>
                        <w:rPr>
                          <w:b/>
                          <w:sz w:val="18"/>
                          <w:szCs w:val="18"/>
                        </w:rPr>
                      </w:pPr>
                      <w:r w:rsidRPr="00C02752">
                        <w:rPr>
                          <w:b/>
                          <w:sz w:val="18"/>
                          <w:szCs w:val="18"/>
                        </w:rPr>
                        <w:t>If needs are ineligible</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1405890</wp:posOffset>
                </wp:positionH>
                <wp:positionV relativeFrom="paragraph">
                  <wp:posOffset>4279265</wp:posOffset>
                </wp:positionV>
                <wp:extent cx="1581150" cy="221615"/>
                <wp:effectExtent l="0" t="0" r="1905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1615"/>
                        </a:xfrm>
                        <a:prstGeom prst="rect">
                          <a:avLst/>
                        </a:prstGeom>
                        <a:solidFill>
                          <a:srgbClr val="FFFFFF"/>
                        </a:solidFill>
                        <a:ln w="9525">
                          <a:solidFill>
                            <a:srgbClr val="000000"/>
                          </a:solidFill>
                          <a:miter lim="800000"/>
                          <a:headEnd/>
                          <a:tailEnd/>
                        </a:ln>
                      </wps:spPr>
                      <wps:txbx>
                        <w:txbxContent>
                          <w:p w:rsidR="00501806" w:rsidRPr="00C02752" w:rsidRDefault="00934468" w:rsidP="00501806">
                            <w:pPr>
                              <w:spacing w:after="0"/>
                              <w:jc w:val="center"/>
                              <w:rPr>
                                <w:b/>
                                <w:sz w:val="18"/>
                                <w:szCs w:val="18"/>
                              </w:rPr>
                            </w:pPr>
                            <w:r w:rsidRPr="00C02752">
                              <w:rPr>
                                <w:b/>
                                <w:sz w:val="18"/>
                                <w:szCs w:val="18"/>
                              </w:rPr>
                              <w:t>If needs are eligible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60" type="#_x0000_t202" style="width:124.5pt;height:17.45pt;margin-top:336.95pt;margin-left:110.7pt;mso-height-percent:0;mso-height-relative:margin;mso-width-percent:0;mso-width-relative:margin;mso-wrap-distance-bottom:3.6pt;mso-wrap-distance-left:9pt;mso-wrap-distance-right:9pt;mso-wrap-distance-top:3.6pt;mso-wrap-style:square;position:absolute;visibility:visible;v-text-anchor:top;z-index:251726848">
                <v:textbox>
                  <w:txbxContent>
                    <w:p w:rsidR="00501806" w:rsidRPr="00C02752" w:rsidP="00501806">
                      <w:pPr>
                        <w:spacing w:after="0"/>
                        <w:jc w:val="center"/>
                        <w:rPr>
                          <w:b/>
                          <w:sz w:val="18"/>
                          <w:szCs w:val="18"/>
                        </w:rPr>
                      </w:pPr>
                      <w:r w:rsidRPr="00C02752">
                        <w:rPr>
                          <w:b/>
                          <w:sz w:val="18"/>
                          <w:szCs w:val="18"/>
                        </w:rPr>
                        <w:t>If needs are eligible</w:t>
                      </w:r>
                    </w:p>
                  </w:txbxContent>
                </v:textbox>
                <w10:wrap type="square"/>
              </v:shape>
            </w:pict>
          </mc:Fallback>
        </mc:AlternateContent>
      </w:r>
      <w:r>
        <w:rPr>
          <w:b/>
          <w:noProof/>
          <w:lang w:eastAsia="en-GB"/>
        </w:rPr>
        <mc:AlternateContent>
          <mc:Choice Requires="wps">
            <w:drawing>
              <wp:anchor distT="0" distB="0" distL="114300" distR="114300" simplePos="0" relativeHeight="251748352" behindDoc="0" locked="0" layoutInCell="1" allowOverlap="1">
                <wp:simplePos x="0" y="0"/>
                <wp:positionH relativeFrom="margin">
                  <wp:posOffset>3507740</wp:posOffset>
                </wp:positionH>
                <wp:positionV relativeFrom="paragraph">
                  <wp:posOffset>3533948</wp:posOffset>
                </wp:positionV>
                <wp:extent cx="0" cy="161925"/>
                <wp:effectExtent l="76200" t="0" r="57150" b="47625"/>
                <wp:wrapNone/>
                <wp:docPr id="202" name="Straight Arrow Connector 20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2" o:spid="_x0000_s1061" type="#_x0000_t32" style="width:0;height:12.75pt;margin-top:278.25pt;margin-left:276.2pt;mso-position-horizontal-relative:margin;mso-wrap-distance-bottom:0;mso-wrap-distance-left:9pt;mso-wrap-distance-right:9pt;mso-wrap-distance-top:0;mso-wrap-style:square;position:absolute;visibility:visible;z-index:251749376" strokecolor="#4579b8">
                <v:stroke endarrow="block"/>
                <w10:wrap anchorx="margin"/>
              </v:shape>
            </w:pict>
          </mc:Fallback>
        </mc:AlternateContent>
      </w:r>
      <w:r w:rsidRPr="00C02752">
        <w:rPr>
          <w:b/>
          <w:noProof/>
          <w:lang w:eastAsia="en-GB"/>
        </w:rPr>
        <mc:AlternateContent>
          <mc:Choice Requires="wps">
            <w:drawing>
              <wp:anchor distT="45720" distB="45720" distL="114300" distR="114300" simplePos="0" relativeHeight="251721728" behindDoc="0" locked="0" layoutInCell="1" allowOverlap="1">
                <wp:simplePos x="0" y="0"/>
                <wp:positionH relativeFrom="margin">
                  <wp:posOffset>2659380</wp:posOffset>
                </wp:positionH>
                <wp:positionV relativeFrom="paragraph">
                  <wp:posOffset>3698586</wp:posOffset>
                </wp:positionV>
                <wp:extent cx="1714500" cy="352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242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Pr>
                                <w:sz w:val="18"/>
                                <w:szCs w:val="18"/>
                              </w:rPr>
                              <w:t>National Minimum threshold for eligibility met?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62" type="#_x0000_t202" style="width:135pt;height:27.75pt;margin-top:291.25pt;margin-left:209.4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22752">
                <v:textbox>
                  <w:txbxContent>
                    <w:p w:rsidR="00501806" w:rsidRPr="00C64086" w:rsidP="00501806">
                      <w:pPr>
                        <w:spacing w:after="0"/>
                        <w:jc w:val="center"/>
                        <w:rPr>
                          <w:sz w:val="18"/>
                          <w:szCs w:val="18"/>
                        </w:rPr>
                      </w:pPr>
                      <w:r>
                        <w:rPr>
                          <w:sz w:val="18"/>
                          <w:szCs w:val="18"/>
                        </w:rPr>
                        <w:t>National Minimum threshold for eligibility met?</w:t>
                      </w:r>
                    </w:p>
                  </w:txbxContent>
                </v:textbox>
                <w10:wrap type="square"/>
              </v:shape>
            </w:pict>
          </mc:Fallback>
        </mc:AlternateContent>
      </w:r>
      <w:r>
        <w:rPr>
          <w:b/>
          <w:noProof/>
          <w:lang w:eastAsia="en-GB"/>
        </w:rPr>
        <mc:AlternateContent>
          <mc:Choice Requires="wps">
            <w:drawing>
              <wp:anchor distT="0" distB="0" distL="114300" distR="114300" simplePos="0" relativeHeight="251693056" behindDoc="0" locked="0" layoutInCell="1" allowOverlap="1">
                <wp:simplePos x="0" y="0"/>
                <wp:positionH relativeFrom="column">
                  <wp:posOffset>2018030</wp:posOffset>
                </wp:positionH>
                <wp:positionV relativeFrom="paragraph">
                  <wp:posOffset>1643438</wp:posOffset>
                </wp:positionV>
                <wp:extent cx="0" cy="209550"/>
                <wp:effectExtent l="76200" t="0" r="57150" b="57150"/>
                <wp:wrapNone/>
                <wp:docPr id="192" name="Straight Arrow Connector 19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2" o:spid="_x0000_s1063" type="#_x0000_t32" style="width:0;height:16.5pt;margin-top:129.4pt;margin-left:158.9pt;mso-wrap-distance-bottom:0;mso-wrap-distance-left:9pt;mso-wrap-distance-right:9pt;mso-wrap-distance-top:0;mso-wrap-style:square;position:absolute;visibility:visible;z-index:251694080" strokecolor="#4579b8">
                <v:stroke endarrow="block"/>
              </v:shape>
            </w:pict>
          </mc:Fallback>
        </mc:AlternateContent>
      </w:r>
      <w:r>
        <w:rPr>
          <w:b/>
          <w:noProof/>
          <w:lang w:eastAsia="en-GB"/>
        </w:rPr>
        <mc:AlternateContent>
          <mc:Choice Requires="wps">
            <w:drawing>
              <wp:anchor distT="0" distB="0" distL="114300" distR="114300" simplePos="0" relativeHeight="251688960" behindDoc="0" locked="0" layoutInCell="1" allowOverlap="1">
                <wp:simplePos x="0" y="0"/>
                <wp:positionH relativeFrom="column">
                  <wp:posOffset>2016414</wp:posOffset>
                </wp:positionH>
                <wp:positionV relativeFrom="paragraph">
                  <wp:posOffset>2010467</wp:posOffset>
                </wp:positionV>
                <wp:extent cx="0" cy="266700"/>
                <wp:effectExtent l="76200" t="0" r="57150" b="57150"/>
                <wp:wrapNone/>
                <wp:docPr id="197" name="Straight Arrow Connector 19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7" o:spid="_x0000_s1064" type="#_x0000_t32" style="width:0;height:21pt;margin-top:158.3pt;margin-left:158.75pt;mso-wrap-distance-bottom:0;mso-wrap-distance-left:9pt;mso-wrap-distance-right:9pt;mso-wrap-distance-top:0;mso-wrap-style:square;position:absolute;visibility:visible;z-index:251689984" strokecolor="#4579b8">
                <v:stroke endarrow="block"/>
              </v:shape>
            </w:pict>
          </mc:Fallback>
        </mc:AlternateContent>
      </w:r>
      <w:r>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3569970</wp:posOffset>
                </wp:positionH>
                <wp:positionV relativeFrom="paragraph">
                  <wp:posOffset>1979237</wp:posOffset>
                </wp:positionV>
                <wp:extent cx="0" cy="295275"/>
                <wp:effectExtent l="76200" t="0" r="57150" b="47625"/>
                <wp:wrapNone/>
                <wp:docPr id="199" name="Straight Arrow Connector 19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9" o:spid="_x0000_s1065" type="#_x0000_t32" style="width:0;height:23.25pt;margin-top:155.85pt;margin-left:281.1pt;mso-wrap-distance-bottom:0;mso-wrap-distance-left:9pt;mso-wrap-distance-right:9pt;mso-wrap-distance-top:0;mso-wrap-style:square;position:absolute;visibility:visible;z-index:251687936" strokecolor="#4579b8">
                <v:stroke endarrow="block"/>
              </v:shape>
            </w:pict>
          </mc:Fallback>
        </mc:AlternateContent>
      </w:r>
      <w:r w:rsidRPr="00C02752">
        <w:rPr>
          <w:b/>
          <w:noProof/>
          <w:lang w:eastAsia="en-GB"/>
        </w:rPr>
        <mc:AlternateContent>
          <mc:Choice Requires="wps">
            <w:drawing>
              <wp:anchor distT="45720" distB="45720" distL="114300" distR="114300" simplePos="0" relativeHeight="251715584" behindDoc="0" locked="0" layoutInCell="1" allowOverlap="1">
                <wp:simplePos x="0" y="0"/>
                <wp:positionH relativeFrom="margin">
                  <wp:posOffset>1080078</wp:posOffset>
                </wp:positionH>
                <wp:positionV relativeFrom="paragraph">
                  <wp:posOffset>2276301</wp:posOffset>
                </wp:positionV>
                <wp:extent cx="3553460" cy="704850"/>
                <wp:effectExtent l="0" t="0" r="279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704850"/>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sz w:val="18"/>
                                <w:szCs w:val="18"/>
                              </w:rPr>
                            </w:pPr>
                            <w:r w:rsidRPr="00C64086">
                              <w:rPr>
                                <w:sz w:val="18"/>
                                <w:szCs w:val="18"/>
                              </w:rPr>
                              <w:t>Individual Needs Assessment</w:t>
                            </w:r>
                          </w:p>
                          <w:p w:rsidR="00501806" w:rsidRPr="00C64086" w:rsidRDefault="00934468" w:rsidP="00501806">
                            <w:pPr>
                              <w:spacing w:after="0"/>
                              <w:jc w:val="center"/>
                              <w:rPr>
                                <w:sz w:val="18"/>
                                <w:szCs w:val="18"/>
                              </w:rPr>
                            </w:pPr>
                            <w:r w:rsidRPr="00C64086">
                              <w:rPr>
                                <w:sz w:val="18"/>
                                <w:szCs w:val="18"/>
                              </w:rPr>
                              <w:t>Combined Assessment (Individual &amp; Carer)</w:t>
                            </w:r>
                          </w:p>
                          <w:p w:rsidR="00501806" w:rsidRPr="00C64086" w:rsidRDefault="00934468" w:rsidP="00501806">
                            <w:pPr>
                              <w:jc w:val="center"/>
                              <w:rPr>
                                <w:sz w:val="18"/>
                                <w:szCs w:val="18"/>
                              </w:rPr>
                            </w:pPr>
                            <w:r>
                              <w:rPr>
                                <w:sz w:val="18"/>
                                <w:szCs w:val="18"/>
                              </w:rPr>
                              <w:t>Integrated Assessment (</w:t>
                            </w:r>
                            <w:r w:rsidRPr="00C64086">
                              <w:rPr>
                                <w:sz w:val="18"/>
                                <w:szCs w:val="18"/>
                              </w:rPr>
                              <w:t>Social Care</w:t>
                            </w:r>
                            <w:r>
                              <w:rPr>
                                <w:sz w:val="18"/>
                                <w:szCs w:val="18"/>
                              </w:rPr>
                              <w:t xml:space="preserve"> &amp; partner agency</w:t>
                            </w:r>
                            <w:r w:rsidRPr="00C64086">
                              <w:rPr>
                                <w:sz w:val="18"/>
                                <w:szCs w:val="18"/>
                              </w:rPr>
                              <w:t>)</w:t>
                            </w:r>
                            <w:r w:rsidRPr="00C64086">
                              <w:rPr>
                                <w:noProof/>
                                <w:sz w:val="18"/>
                                <w:szCs w:val="18"/>
                                <w:lang w:eastAsia="en-GB"/>
                              </w:rPr>
                              <w:t xml:space="preserve"> </w:t>
                            </w:r>
                          </w:p>
                          <w:p w:rsidR="00501806" w:rsidRPr="00C64086" w:rsidRDefault="00934468" w:rsidP="00501806">
                            <w:pPr>
                              <w:jc w:val="center"/>
                              <w:rPr>
                                <w:b/>
                                <w:sz w:val="18"/>
                                <w:szCs w:val="18"/>
                              </w:rPr>
                            </w:pPr>
                            <w:r w:rsidRPr="00C64086">
                              <w:rPr>
                                <w:b/>
                                <w:sz w:val="18"/>
                                <w:szCs w:val="18"/>
                              </w:rPr>
                              <w:t>NB: these can be undertaken online, telephone or face to face</w:t>
                            </w:r>
                          </w:p>
                          <w:p w:rsidR="00501806" w:rsidRDefault="00934468" w:rsidP="00501806">
                            <w:pPr>
                              <w:jc w:val="center"/>
                              <w:rPr>
                                <w:sz w:val="20"/>
                                <w:szCs w:val="20"/>
                              </w:rPr>
                            </w:pPr>
                          </w:p>
                          <w:p w:rsidR="00501806" w:rsidRDefault="00934468" w:rsidP="00501806">
                            <w:pPr>
                              <w:jc w:val="center"/>
                              <w:rPr>
                                <w:sz w:val="20"/>
                                <w:szCs w:val="20"/>
                              </w:rPr>
                            </w:pPr>
                          </w:p>
                          <w:p w:rsidR="00501806" w:rsidRPr="005E2550" w:rsidRDefault="00934468" w:rsidP="00501806">
                            <w:pPr>
                              <w:jc w:val="center"/>
                              <w:rPr>
                                <w:sz w:val="20"/>
                                <w:szCs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66" type="#_x0000_t202" style="width:279.8pt;height:55.5pt;margin-top:179.25pt;margin-left:85.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6608">
                <v:textbox>
                  <w:txbxContent>
                    <w:p w:rsidR="00501806" w:rsidRPr="00C64086" w:rsidP="00501806">
                      <w:pPr>
                        <w:spacing w:after="0"/>
                        <w:jc w:val="center"/>
                        <w:rPr>
                          <w:sz w:val="18"/>
                          <w:szCs w:val="18"/>
                        </w:rPr>
                      </w:pPr>
                      <w:r w:rsidRPr="00C64086">
                        <w:rPr>
                          <w:sz w:val="18"/>
                          <w:szCs w:val="18"/>
                        </w:rPr>
                        <w:t>Individual Needs Assessment</w:t>
                      </w:r>
                    </w:p>
                    <w:p w:rsidR="00501806" w:rsidRPr="00C64086" w:rsidP="00501806">
                      <w:pPr>
                        <w:spacing w:after="0"/>
                        <w:jc w:val="center"/>
                        <w:rPr>
                          <w:sz w:val="18"/>
                          <w:szCs w:val="18"/>
                        </w:rPr>
                      </w:pPr>
                      <w:r w:rsidRPr="00C64086">
                        <w:rPr>
                          <w:sz w:val="18"/>
                          <w:szCs w:val="18"/>
                        </w:rPr>
                        <w:t>Combined Assessment (Individual &amp; Carer)</w:t>
                      </w:r>
                    </w:p>
                    <w:p w:rsidR="00501806" w:rsidRPr="00C64086" w:rsidP="00501806">
                      <w:pPr>
                        <w:jc w:val="center"/>
                        <w:rPr>
                          <w:sz w:val="18"/>
                          <w:szCs w:val="18"/>
                        </w:rPr>
                      </w:pPr>
                      <w:r>
                        <w:rPr>
                          <w:sz w:val="18"/>
                          <w:szCs w:val="18"/>
                        </w:rPr>
                        <w:t>Integrated Assessment (</w:t>
                      </w:r>
                      <w:r w:rsidRPr="00C64086">
                        <w:rPr>
                          <w:sz w:val="18"/>
                          <w:szCs w:val="18"/>
                        </w:rPr>
                        <w:t>Social Care</w:t>
                      </w:r>
                      <w:r>
                        <w:rPr>
                          <w:sz w:val="18"/>
                          <w:szCs w:val="18"/>
                        </w:rPr>
                        <w:t xml:space="preserve"> &amp; partner agency</w:t>
                      </w:r>
                      <w:r w:rsidRPr="00C64086">
                        <w:rPr>
                          <w:sz w:val="18"/>
                          <w:szCs w:val="18"/>
                        </w:rPr>
                        <w:t>)</w:t>
                      </w:r>
                      <w:r w:rsidRPr="00C64086">
                        <w:rPr>
                          <w:noProof/>
                          <w:sz w:val="18"/>
                          <w:szCs w:val="18"/>
                          <w:lang w:eastAsia="en-GB"/>
                        </w:rPr>
                        <w:t xml:space="preserve"> </w:t>
                      </w:r>
                    </w:p>
                    <w:p w:rsidR="00501806" w:rsidRPr="00C64086" w:rsidP="00501806">
                      <w:pPr>
                        <w:jc w:val="center"/>
                        <w:rPr>
                          <w:b/>
                          <w:sz w:val="18"/>
                          <w:szCs w:val="18"/>
                        </w:rPr>
                      </w:pPr>
                      <w:r w:rsidRPr="00C64086">
                        <w:rPr>
                          <w:b/>
                          <w:sz w:val="18"/>
                          <w:szCs w:val="18"/>
                        </w:rPr>
                        <w:t>NB: these can be undertaken online, telephone or face to face</w:t>
                      </w:r>
                    </w:p>
                    <w:p w:rsidR="00501806" w:rsidP="00501806">
                      <w:pPr>
                        <w:jc w:val="center"/>
                        <w:rPr>
                          <w:sz w:val="20"/>
                          <w:szCs w:val="20"/>
                        </w:rPr>
                      </w:pPr>
                    </w:p>
                    <w:p w:rsidR="00501806" w:rsidP="00501806">
                      <w:pPr>
                        <w:jc w:val="center"/>
                        <w:rPr>
                          <w:sz w:val="20"/>
                          <w:szCs w:val="20"/>
                        </w:rPr>
                      </w:pPr>
                    </w:p>
                    <w:p w:rsidR="00501806" w:rsidRPr="005E2550" w:rsidP="00501806">
                      <w:pPr>
                        <w:jc w:val="center"/>
                        <w:rPr>
                          <w:sz w:val="20"/>
                          <w:szCs w:val="20"/>
                        </w:rPr>
                      </w:pPr>
                    </w:p>
                  </w:txbxContent>
                </v:textbox>
                <w10:wrap type="square"/>
              </v:shape>
            </w:pict>
          </mc:Fallback>
        </mc:AlternateContent>
      </w:r>
      <w:r>
        <w:rPr>
          <w:b/>
          <w:noProof/>
          <w:lang w:eastAsia="en-GB"/>
        </w:rPr>
        <mc:AlternateContent>
          <mc:Choice Requires="wps">
            <w:drawing>
              <wp:anchor distT="0" distB="0" distL="114300" distR="114300" simplePos="0" relativeHeight="251691008" behindDoc="0" locked="0" layoutInCell="1" allowOverlap="1">
                <wp:simplePos x="0" y="0"/>
                <wp:positionH relativeFrom="column">
                  <wp:posOffset>3573087</wp:posOffset>
                </wp:positionH>
                <wp:positionV relativeFrom="paragraph">
                  <wp:posOffset>1615786</wp:posOffset>
                </wp:positionV>
                <wp:extent cx="0" cy="228600"/>
                <wp:effectExtent l="7620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4" o:spid="_x0000_s1067" type="#_x0000_t32" style="width:0;height:18pt;margin-top:127.25pt;margin-left:281.35pt;mso-wrap-distance-bottom:0;mso-wrap-distance-left:9pt;mso-wrap-distance-right:9pt;mso-wrap-distance-top:0;mso-wrap-style:square;position:absolute;visibility:visible;z-index:251692032" strokecolor="#4579b8">
                <v:stroke endarrow="block"/>
              </v:shape>
            </w:pict>
          </mc:Fallback>
        </mc:AlternateContent>
      </w:r>
      <w:r>
        <w:rPr>
          <w:b/>
          <w:noProof/>
          <w:lang w:eastAsia="en-GB"/>
        </w:rPr>
        <mc:AlternateContent>
          <mc:Choice Requires="wps">
            <w:drawing>
              <wp:anchor distT="0" distB="0" distL="114300" distR="114300" simplePos="0" relativeHeight="251674624" behindDoc="0" locked="0" layoutInCell="1" allowOverlap="1">
                <wp:simplePos x="0" y="0"/>
                <wp:positionH relativeFrom="margin">
                  <wp:posOffset>3497233</wp:posOffset>
                </wp:positionH>
                <wp:positionV relativeFrom="paragraph">
                  <wp:posOffset>2871528</wp:posOffset>
                </wp:positionV>
                <wp:extent cx="0" cy="219075"/>
                <wp:effectExtent l="76200" t="0" r="57150" b="47625"/>
                <wp:wrapNone/>
                <wp:docPr id="200" name="Straight Arrow Connector 20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0" o:spid="_x0000_s1068" type="#_x0000_t32" style="width:0;height:17.25pt;margin-top:226.1pt;margin-left:275.35pt;mso-position-horizontal-relative:margin;mso-wrap-distance-bottom:0;mso-wrap-distance-left:9pt;mso-wrap-distance-right:9pt;mso-wrap-distance-top:0;mso-wrap-style:square;position:absolute;visibility:visible;z-index:251675648" strokecolor="#4579b8">
                <v:stroke endarrow="block"/>
                <w10:wrap anchorx="margin"/>
              </v:shape>
            </w:pict>
          </mc:Fallback>
        </mc:AlternateContent>
      </w:r>
      <w:r w:rsidRPr="00C02752">
        <w:rPr>
          <w:b/>
          <w:noProof/>
          <w:lang w:eastAsia="en-GB"/>
        </w:rPr>
        <mc:AlternateContent>
          <mc:Choice Requires="wps">
            <w:drawing>
              <wp:anchor distT="45720" distB="45720" distL="114300" distR="114300" simplePos="0" relativeHeight="251717632" behindDoc="0" locked="0" layoutInCell="1" allowOverlap="1">
                <wp:simplePos x="0" y="0"/>
                <wp:positionH relativeFrom="margin">
                  <wp:posOffset>2666942</wp:posOffset>
                </wp:positionH>
                <wp:positionV relativeFrom="paragraph">
                  <wp:posOffset>3086446</wp:posOffset>
                </wp:positionV>
                <wp:extent cx="1714500" cy="5048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4825"/>
                        </a:xfrm>
                        <a:prstGeom prst="rect">
                          <a:avLst/>
                        </a:prstGeom>
                        <a:solidFill>
                          <a:srgbClr val="FFFFFF"/>
                        </a:solidFill>
                        <a:ln w="9525">
                          <a:solidFill>
                            <a:srgbClr val="000000"/>
                          </a:solidFill>
                          <a:miter lim="800000"/>
                          <a:headEnd/>
                          <a:tailEnd/>
                        </a:ln>
                      </wps:spPr>
                      <wps:txbx>
                        <w:txbxContent>
                          <w:p w:rsidR="00501806" w:rsidRDefault="00934468" w:rsidP="00501806">
                            <w:pPr>
                              <w:spacing w:after="0"/>
                              <w:jc w:val="center"/>
                              <w:rPr>
                                <w:sz w:val="18"/>
                                <w:szCs w:val="18"/>
                              </w:rPr>
                            </w:pPr>
                            <w:r>
                              <w:rPr>
                                <w:sz w:val="18"/>
                                <w:szCs w:val="18"/>
                              </w:rPr>
                              <w:t>Needs/Outcomes – Consider:</w:t>
                            </w:r>
                          </w:p>
                          <w:p w:rsidR="00501806" w:rsidRPr="00E21B72" w:rsidRDefault="00934468" w:rsidP="00501806">
                            <w:pPr>
                              <w:pStyle w:val="ListParagraph"/>
                              <w:numPr>
                                <w:ilvl w:val="0"/>
                                <w:numId w:val="28"/>
                              </w:numPr>
                              <w:spacing w:after="0"/>
                              <w:jc w:val="left"/>
                              <w:rPr>
                                <w:sz w:val="18"/>
                                <w:szCs w:val="18"/>
                              </w:rPr>
                            </w:pPr>
                            <w:r w:rsidRPr="00E21B72">
                              <w:rPr>
                                <w:sz w:val="18"/>
                                <w:szCs w:val="18"/>
                              </w:rPr>
                              <w:t>Impact on wellbeing</w:t>
                            </w:r>
                          </w:p>
                          <w:p w:rsidR="00501806" w:rsidRPr="00E21B72" w:rsidRDefault="00934468" w:rsidP="00501806">
                            <w:pPr>
                              <w:pStyle w:val="ListParagraph"/>
                              <w:numPr>
                                <w:ilvl w:val="0"/>
                                <w:numId w:val="28"/>
                              </w:numPr>
                              <w:spacing w:after="0"/>
                              <w:jc w:val="left"/>
                              <w:rPr>
                                <w:sz w:val="18"/>
                                <w:szCs w:val="18"/>
                              </w:rPr>
                            </w:pPr>
                            <w:r w:rsidRPr="00E21B72">
                              <w:rPr>
                                <w:sz w:val="18"/>
                                <w:szCs w:val="18"/>
                              </w:rPr>
                              <w:t>Fluctuating Needs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69" type="#_x0000_t202" style="width:135pt;height:39.75pt;margin-top:243.05pt;margin-left:210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8656">
                <v:textbox>
                  <w:txbxContent>
                    <w:p w:rsidR="00501806" w:rsidP="00501806">
                      <w:pPr>
                        <w:spacing w:after="0"/>
                        <w:jc w:val="center"/>
                        <w:rPr>
                          <w:sz w:val="18"/>
                          <w:szCs w:val="18"/>
                        </w:rPr>
                      </w:pPr>
                      <w:r>
                        <w:rPr>
                          <w:sz w:val="18"/>
                          <w:szCs w:val="18"/>
                        </w:rPr>
                        <w:t>Needs/Outcomes – Consider:</w:t>
                      </w:r>
                    </w:p>
                    <w:p w:rsidR="00501806" w:rsidRPr="00E21B72" w:rsidP="00501806">
                      <w:pPr>
                        <w:pStyle w:val="ListParagraph"/>
                        <w:numPr>
                          <w:ilvl w:val="0"/>
                          <w:numId w:val="28"/>
                        </w:numPr>
                        <w:spacing w:after="0"/>
                        <w:jc w:val="left"/>
                        <w:rPr>
                          <w:sz w:val="18"/>
                          <w:szCs w:val="18"/>
                        </w:rPr>
                      </w:pPr>
                      <w:r w:rsidRPr="00E21B72">
                        <w:rPr>
                          <w:sz w:val="18"/>
                          <w:szCs w:val="18"/>
                        </w:rPr>
                        <w:t>Impact on wellbeing</w:t>
                      </w:r>
                    </w:p>
                    <w:p w:rsidR="00501806" w:rsidRPr="00E21B72" w:rsidP="00501806">
                      <w:pPr>
                        <w:pStyle w:val="ListParagraph"/>
                        <w:numPr>
                          <w:ilvl w:val="0"/>
                          <w:numId w:val="28"/>
                        </w:numPr>
                        <w:spacing w:after="0"/>
                        <w:jc w:val="left"/>
                        <w:rPr>
                          <w:sz w:val="18"/>
                          <w:szCs w:val="18"/>
                        </w:rPr>
                      </w:pPr>
                      <w:r w:rsidRPr="00E21B72">
                        <w:rPr>
                          <w:sz w:val="18"/>
                          <w:szCs w:val="18"/>
                        </w:rPr>
                        <w:t>Fluctuating Needs</w:t>
                      </w:r>
                    </w:p>
                  </w:txbxContent>
                </v:textbox>
                <w10:wrap type="square"/>
              </v:shape>
            </w:pict>
          </mc:Fallback>
        </mc:AlternateContent>
      </w:r>
      <w:r w:rsidRPr="000C2016">
        <w:rPr>
          <w:b/>
          <w:noProof/>
          <w:lang w:eastAsia="en-GB"/>
        </w:rPr>
        <mc:AlternateContent>
          <mc:Choice Requires="wps">
            <w:drawing>
              <wp:anchor distT="45720" distB="45720" distL="114300" distR="114300" simplePos="0" relativeHeight="251740160" behindDoc="0" locked="0" layoutInCell="1" allowOverlap="1">
                <wp:simplePos x="0" y="0"/>
                <wp:positionH relativeFrom="margin">
                  <wp:posOffset>-140393</wp:posOffset>
                </wp:positionH>
                <wp:positionV relativeFrom="paragraph">
                  <wp:posOffset>3031432</wp:posOffset>
                </wp:positionV>
                <wp:extent cx="2606675" cy="1164590"/>
                <wp:effectExtent l="19050" t="19050" r="22225"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164590"/>
                        </a:xfrm>
                        <a:prstGeom prst="rect">
                          <a:avLst/>
                        </a:prstGeom>
                        <a:solidFill>
                          <a:srgbClr val="FFFFFF"/>
                        </a:solidFill>
                        <a:ln w="28575">
                          <a:solidFill>
                            <a:srgbClr val="000000"/>
                          </a:solidFill>
                          <a:miter lim="800000"/>
                          <a:headEnd/>
                          <a:tailEnd/>
                        </a:ln>
                      </wps:spPr>
                      <wps:txbx>
                        <w:txbxContent>
                          <w:p w:rsidR="00501806" w:rsidRPr="00C64086" w:rsidRDefault="00934468" w:rsidP="00501806">
                            <w:pPr>
                              <w:spacing w:after="0"/>
                              <w:rPr>
                                <w:sz w:val="18"/>
                                <w:szCs w:val="18"/>
                              </w:rPr>
                            </w:pPr>
                            <w:r>
                              <w:rPr>
                                <w:sz w:val="18"/>
                                <w:szCs w:val="18"/>
                              </w:rPr>
                              <w:t xml:space="preserve">After assessment the person must receive a record of the assessment along with a written record of the eligibility determination </w:t>
                            </w:r>
                            <w:r w:rsidRPr="00E21B72">
                              <w:rPr>
                                <w:sz w:val="18"/>
                                <w:szCs w:val="18"/>
                              </w:rPr>
                              <w:t>including information and advice on how to meet or reduce needs that are con</w:t>
                            </w:r>
                            <w:r>
                              <w:rPr>
                                <w:sz w:val="18"/>
                                <w:szCs w:val="18"/>
                              </w:rPr>
                              <w:t>sidered non-</w:t>
                            </w:r>
                            <w:r w:rsidRPr="00E21B72">
                              <w:rPr>
                                <w:sz w:val="18"/>
                                <w:szCs w:val="18"/>
                              </w:rPr>
                              <w:t>eligible and how to prevent or delay de</w:t>
                            </w:r>
                            <w:r w:rsidRPr="00E21B72">
                              <w:rPr>
                                <w:sz w:val="18"/>
                                <w:szCs w:val="18"/>
                              </w:rPr>
                              <w:t>velopment of future needs. Any other</w:t>
                            </w:r>
                            <w:r>
                              <w:rPr>
                                <w:sz w:val="18"/>
                                <w:szCs w:val="18"/>
                              </w:rPr>
                              <w:t xml:space="preserve"> individual should be sent copies if requested by the person.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0" type="#_x0000_t202" style="width:205.25pt;height:91.7pt;margin-top:238.7pt;margin-left:-11.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41184" strokeweight="2.25pt">
                <v:textbox>
                  <w:txbxContent>
                    <w:p w:rsidR="00501806" w:rsidRPr="00C64086" w:rsidP="00501806">
                      <w:pPr>
                        <w:spacing w:after="0"/>
                        <w:rPr>
                          <w:sz w:val="18"/>
                          <w:szCs w:val="18"/>
                        </w:rPr>
                      </w:pPr>
                      <w:r>
                        <w:rPr>
                          <w:sz w:val="18"/>
                          <w:szCs w:val="18"/>
                        </w:rPr>
                        <w:t xml:space="preserve">After assessment the person must receive a record of the assessment along with a written record of the eligibility determination </w:t>
                      </w:r>
                      <w:r w:rsidRPr="00E21B72">
                        <w:rPr>
                          <w:sz w:val="18"/>
                          <w:szCs w:val="18"/>
                        </w:rPr>
                        <w:t>including information and advice on how to meet or reduce needs that are con</w:t>
                      </w:r>
                      <w:r w:rsidR="008D608E">
                        <w:rPr>
                          <w:sz w:val="18"/>
                          <w:szCs w:val="18"/>
                        </w:rPr>
                        <w:t>sidered non-</w:t>
                      </w:r>
                      <w:r w:rsidRPr="00E21B72">
                        <w:rPr>
                          <w:sz w:val="18"/>
                          <w:szCs w:val="18"/>
                        </w:rPr>
                        <w:t>eligible and how to prevent or delay development of future needs. Any other</w:t>
                      </w:r>
                      <w:r>
                        <w:rPr>
                          <w:sz w:val="18"/>
                          <w:szCs w:val="18"/>
                        </w:rPr>
                        <w:t xml:space="preserve"> individual should be sent copies if requested by the person.</w:t>
                      </w:r>
                      <w:r w:rsidR="00FD2C8F">
                        <w:rPr>
                          <w:sz w:val="18"/>
                          <w:szCs w:val="18"/>
                        </w:rPr>
                        <w:t xml:space="preserve"> </w:t>
                      </w:r>
                    </w:p>
                  </w:txbxContent>
                </v:textbox>
                <w10:wrap type="square"/>
              </v:shape>
            </w:pict>
          </mc:Fallback>
        </mc:AlternateContent>
      </w:r>
      <w:r>
        <w:rPr>
          <w:b/>
          <w:noProof/>
          <w:lang w:eastAsia="en-GB"/>
        </w:rPr>
        <mc:AlternateContent>
          <mc:Choice Requires="wps">
            <w:drawing>
              <wp:anchor distT="0" distB="0" distL="114300" distR="114300" simplePos="0" relativeHeight="251766784" behindDoc="0" locked="0" layoutInCell="1" allowOverlap="1">
                <wp:simplePos x="0" y="0"/>
                <wp:positionH relativeFrom="column">
                  <wp:posOffset>1129665</wp:posOffset>
                </wp:positionH>
                <wp:positionV relativeFrom="paragraph">
                  <wp:posOffset>2014047</wp:posOffset>
                </wp:positionV>
                <wp:extent cx="380480" cy="6927"/>
                <wp:effectExtent l="19050" t="57150" r="0" b="88900"/>
                <wp:wrapNone/>
                <wp:docPr id="234" name="Straight Arrow Connector 234"/>
                <wp:cNvGraphicFramePr/>
                <a:graphic xmlns:a="http://schemas.openxmlformats.org/drawingml/2006/main">
                  <a:graphicData uri="http://schemas.microsoft.com/office/word/2010/wordprocessingShape">
                    <wps:wsp>
                      <wps:cNvCnPr/>
                      <wps:spPr>
                        <a:xfrm flipH="1">
                          <a:off x="0" y="0"/>
                          <a:ext cx="380480"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4" o:spid="_x0000_s1071" type="#_x0000_t32" style="width:29.95pt;height:0.55pt;margin-top:158.6pt;margin-left:88.95pt;flip:x;mso-wrap-distance-bottom:0;mso-wrap-distance-left:9pt;mso-wrap-distance-right:9pt;mso-wrap-distance-top:0;mso-wrap-style:square;position:absolute;visibility:visible;z-index:251767808" strokecolor="#4579b8">
                <v:stroke endarrow="block"/>
              </v:shape>
            </w:pict>
          </mc:Fallback>
        </mc:AlternateContent>
      </w:r>
      <w:r>
        <w:rPr>
          <w:b/>
          <w:noProof/>
          <w:lang w:eastAsia="en-GB"/>
        </w:rPr>
        <mc:AlternateContent>
          <mc:Choice Requires="wps">
            <w:drawing>
              <wp:anchor distT="0" distB="0" distL="114300" distR="114300" simplePos="0" relativeHeight="251744256" behindDoc="0" locked="0" layoutInCell="1" allowOverlap="1">
                <wp:simplePos x="0" y="0"/>
                <wp:positionH relativeFrom="margin">
                  <wp:posOffset>-152400</wp:posOffset>
                </wp:positionH>
                <wp:positionV relativeFrom="paragraph">
                  <wp:posOffset>1691409</wp:posOffset>
                </wp:positionV>
                <wp:extent cx="1282428" cy="691242"/>
                <wp:effectExtent l="0" t="0" r="13335" b="13970"/>
                <wp:wrapNone/>
                <wp:docPr id="23" name="Oval 23"/>
                <wp:cNvGraphicFramePr/>
                <a:graphic xmlns:a="http://schemas.openxmlformats.org/drawingml/2006/main">
                  <a:graphicData uri="http://schemas.microsoft.com/office/word/2010/wordprocessingShape">
                    <wps:wsp>
                      <wps:cNvSpPr/>
                      <wps:spPr>
                        <a:xfrm>
                          <a:off x="0" y="0"/>
                          <a:ext cx="1282428" cy="691242"/>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1806" w:rsidRDefault="00934468" w:rsidP="00501806">
                            <w:pPr>
                              <w:jc w:val="center"/>
                            </w:pPr>
                            <w:r w:rsidRPr="00913743">
                              <w:rPr>
                                <w:sz w:val="18"/>
                                <w:szCs w:val="18"/>
                              </w:rPr>
                              <w:t xml:space="preserve">Refer for </w:t>
                            </w:r>
                            <w:r>
                              <w:rPr>
                                <w:sz w:val="18"/>
                                <w:szCs w:val="18"/>
                              </w:rPr>
                              <w:t>C</w:t>
                            </w:r>
                            <w:r w:rsidRPr="00913743">
                              <w:rPr>
                                <w:sz w:val="18"/>
                                <w:szCs w:val="18"/>
                              </w:rPr>
                              <w:t>arers</w:t>
                            </w:r>
                            <w:r>
                              <w:t xml:space="preserve"> </w:t>
                            </w:r>
                            <w:r w:rsidRPr="00913743">
                              <w:rPr>
                                <w:sz w:val="18"/>
                                <w:szCs w:val="18"/>
                              </w:rPr>
                              <w:t>Assessmen</w:t>
                            </w:r>
                            <w:r>
                              <w:rPr>
                                <w:sz w:val="18"/>
                                <w:szCs w:val="18"/>
                              </w:rPr>
                              <w:t>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3" o:spid="_x0000_s1072" style="width:101pt;height:54.45pt;margin-top:133.2pt;margin-left:-12pt;mso-height-percent:0;mso-height-relative:margin;mso-position-horizontal-relative:margin;mso-width-percent:0;mso-width-relative:margin;mso-wrap-distance-bottom:0;mso-wrap-distance-left:9pt;mso-wrap-distance-right:9pt;mso-wrap-distance-top:0;mso-wrap-style:square;position:absolute;visibility:visible;v-text-anchor:middle;z-index:251745280" fillcolor="white" strokecolor="black">
                <v:textbox>
                  <w:txbxContent>
                    <w:p w:rsidR="00501806" w:rsidP="00501806">
                      <w:pPr>
                        <w:jc w:val="center"/>
                      </w:pPr>
                      <w:r w:rsidRPr="00913743">
                        <w:rPr>
                          <w:sz w:val="18"/>
                          <w:szCs w:val="18"/>
                        </w:rPr>
                        <w:t xml:space="preserve">Refer for </w:t>
                      </w:r>
                      <w:r>
                        <w:rPr>
                          <w:sz w:val="18"/>
                          <w:szCs w:val="18"/>
                        </w:rPr>
                        <w:t>C</w:t>
                      </w:r>
                      <w:r w:rsidRPr="00913743">
                        <w:rPr>
                          <w:sz w:val="18"/>
                          <w:szCs w:val="18"/>
                        </w:rPr>
                        <w:t>arers</w:t>
                      </w:r>
                      <w:r>
                        <w:t xml:space="preserve"> </w:t>
                      </w:r>
                      <w:r w:rsidRPr="00913743">
                        <w:rPr>
                          <w:sz w:val="18"/>
                          <w:szCs w:val="18"/>
                        </w:rPr>
                        <w:t>Assessmen</w:t>
                      </w:r>
                      <w:r>
                        <w:rPr>
                          <w:sz w:val="18"/>
                          <w:szCs w:val="18"/>
                        </w:rPr>
                        <w:t>t</w:t>
                      </w:r>
                    </w:p>
                  </w:txbxContent>
                </v:textbox>
                <w10:wrap anchorx="margin"/>
              </v:oval>
            </w:pict>
          </mc:Fallback>
        </mc:AlternateContent>
      </w:r>
      <w:r w:rsidRPr="00C02752">
        <w:rPr>
          <w:b/>
          <w:noProof/>
          <w:lang w:eastAsia="en-GB"/>
        </w:rPr>
        <mc:AlternateContent>
          <mc:Choice Requires="wps">
            <w:drawing>
              <wp:anchor distT="45720" distB="45720" distL="114300" distR="114300" simplePos="0" relativeHeight="251713536" behindDoc="0" locked="0" layoutInCell="1" allowOverlap="1">
                <wp:simplePos x="0" y="0"/>
                <wp:positionH relativeFrom="margin">
                  <wp:posOffset>3024563</wp:posOffset>
                </wp:positionH>
                <wp:positionV relativeFrom="paragraph">
                  <wp:posOffset>1839941</wp:posOffset>
                </wp:positionV>
                <wp:extent cx="1085850" cy="34798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7980"/>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jc w:val="center"/>
                              <w:rPr>
                                <w:sz w:val="18"/>
                                <w:szCs w:val="18"/>
                              </w:rPr>
                            </w:pPr>
                            <w:r w:rsidRPr="00C64086">
                              <w:rPr>
                                <w:sz w:val="18"/>
                                <w:szCs w:val="18"/>
                              </w:rPr>
                              <w:t>Adult with Social Care needs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3" type="#_x0000_t202" style="width:85.5pt;height:27.4pt;margin-top:144.9pt;margin-left:238.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14560">
                <v:textbox>
                  <w:txbxContent>
                    <w:p w:rsidR="00501806" w:rsidRPr="00C64086" w:rsidP="00501806">
                      <w:pPr>
                        <w:jc w:val="center"/>
                        <w:rPr>
                          <w:sz w:val="18"/>
                          <w:szCs w:val="18"/>
                        </w:rPr>
                      </w:pPr>
                      <w:r w:rsidRPr="00C64086">
                        <w:rPr>
                          <w:sz w:val="18"/>
                          <w:szCs w:val="18"/>
                        </w:rPr>
                        <w:t>Adult with Social Care needs</w:t>
                      </w:r>
                    </w:p>
                  </w:txbxContent>
                </v:textbox>
                <w10:wrap type="square"/>
              </v:shape>
            </w:pict>
          </mc:Fallback>
        </mc:AlternateContent>
      </w:r>
      <w:r w:rsidRPr="00C02752">
        <w:rPr>
          <w:b/>
          <w:noProof/>
          <w:lang w:eastAsia="en-GB"/>
        </w:rPr>
        <mc:AlternateContent>
          <mc:Choice Requires="wps">
            <w:drawing>
              <wp:anchor distT="45720" distB="45720" distL="114300" distR="114300" simplePos="0" relativeHeight="251711488" behindDoc="0" locked="0" layoutInCell="1" allowOverlap="1">
                <wp:simplePos x="0" y="0"/>
                <wp:positionH relativeFrom="column">
                  <wp:posOffset>1500448</wp:posOffset>
                </wp:positionH>
                <wp:positionV relativeFrom="paragraph">
                  <wp:posOffset>1852584</wp:posOffset>
                </wp:positionV>
                <wp:extent cx="1085850" cy="320675"/>
                <wp:effectExtent l="0" t="0" r="19050" b="2222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067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jc w:val="center"/>
                              <w:rPr>
                                <w:sz w:val="18"/>
                                <w:szCs w:val="18"/>
                              </w:rPr>
                            </w:pPr>
                            <w:r w:rsidRPr="00C64086">
                              <w:rPr>
                                <w:sz w:val="18"/>
                                <w:szCs w:val="18"/>
                              </w:rPr>
                              <w:t>Carer</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4" type="#_x0000_t202" style="width:85.5pt;height:25.25pt;margin-top:145.85pt;margin-left:118.15pt;mso-height-percent:0;mso-height-relative:margin;mso-width-percent:0;mso-width-relative:margin;mso-wrap-distance-bottom:3.6pt;mso-wrap-distance-left:9pt;mso-wrap-distance-right:9pt;mso-wrap-distance-top:3.6pt;mso-wrap-style:square;position:absolute;visibility:visible;v-text-anchor:top;z-index:251712512">
                <v:textbox>
                  <w:txbxContent>
                    <w:p w:rsidR="00501806" w:rsidRPr="00C64086" w:rsidP="00501806">
                      <w:pPr>
                        <w:jc w:val="center"/>
                        <w:rPr>
                          <w:sz w:val="18"/>
                          <w:szCs w:val="18"/>
                        </w:rPr>
                      </w:pPr>
                      <w:r w:rsidRPr="00C64086">
                        <w:rPr>
                          <w:sz w:val="18"/>
                          <w:szCs w:val="18"/>
                        </w:rPr>
                        <w:t>Carer</w:t>
                      </w:r>
                    </w:p>
                  </w:txbxContent>
                </v:textbox>
                <w10:wrap type="square"/>
              </v:shape>
            </w:pict>
          </mc:Fallback>
        </mc:AlternateContent>
      </w:r>
      <w:r>
        <w:rPr>
          <w:b/>
          <w:noProof/>
          <w:lang w:eastAsia="en-GB"/>
        </w:rPr>
        <mc:AlternateContent>
          <mc:Choice Requires="wps">
            <w:drawing>
              <wp:anchor distT="0" distB="0" distL="114300" distR="114300" simplePos="0" relativeHeight="251697152" behindDoc="0" locked="0" layoutInCell="1" allowOverlap="1">
                <wp:simplePos x="0" y="0"/>
                <wp:positionH relativeFrom="column">
                  <wp:posOffset>2843530</wp:posOffset>
                </wp:positionH>
                <wp:positionV relativeFrom="paragraph">
                  <wp:posOffset>684349</wp:posOffset>
                </wp:positionV>
                <wp:extent cx="0" cy="17145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75" type="#_x0000_t32" style="width:0;height:13.5pt;margin-top:53.9pt;margin-left:223.9pt;mso-wrap-distance-bottom:0;mso-wrap-distance-left:9pt;mso-wrap-distance-right:9pt;mso-wrap-distance-top:0;mso-wrap-style:square;position:absolute;visibility:visible;z-index:251698176" strokecolor="#4579b8">
                <v:stroke endarrow="block"/>
              </v:shape>
            </w:pict>
          </mc:Fallback>
        </mc:AlternateContent>
      </w:r>
      <w:r w:rsidRPr="00C02752">
        <w:rPr>
          <w:b/>
          <w:noProof/>
          <w:lang w:eastAsia="en-GB"/>
        </w:rPr>
        <mc:AlternateContent>
          <mc:Choice Requires="wps">
            <w:drawing>
              <wp:anchor distT="45720" distB="45720" distL="114300" distR="114300" simplePos="0" relativeHeight="251709440" behindDoc="0" locked="0" layoutInCell="1" allowOverlap="1">
                <wp:simplePos x="0" y="0"/>
                <wp:positionH relativeFrom="margin">
                  <wp:align>center</wp:align>
                </wp:positionH>
                <wp:positionV relativeFrom="paragraph">
                  <wp:posOffset>858611</wp:posOffset>
                </wp:positionV>
                <wp:extent cx="3810000" cy="885825"/>
                <wp:effectExtent l="0" t="0" r="19050"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85825"/>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spacing w:after="0"/>
                              <w:jc w:val="center"/>
                              <w:rPr>
                                <w:b/>
                                <w:sz w:val="18"/>
                                <w:szCs w:val="18"/>
                              </w:rPr>
                            </w:pPr>
                            <w:r w:rsidRPr="00C64086">
                              <w:rPr>
                                <w:b/>
                                <w:sz w:val="18"/>
                                <w:szCs w:val="18"/>
                              </w:rPr>
                              <w:t>Screening and Initial Assessment Service</w:t>
                            </w:r>
                          </w:p>
                          <w:p w:rsidR="00501806" w:rsidRPr="00C64086" w:rsidRDefault="00934468" w:rsidP="00501806">
                            <w:pPr>
                              <w:spacing w:after="0"/>
                              <w:jc w:val="center"/>
                              <w:rPr>
                                <w:sz w:val="18"/>
                                <w:szCs w:val="18"/>
                              </w:rPr>
                            </w:pPr>
                            <w:r>
                              <w:rPr>
                                <w:sz w:val="18"/>
                                <w:szCs w:val="18"/>
                              </w:rPr>
                              <w:t>Identification of Urgent Needs leads to</w:t>
                            </w:r>
                            <w:r>
                              <w:rPr>
                                <w:sz w:val="18"/>
                                <w:szCs w:val="18"/>
                              </w:rPr>
                              <w:t xml:space="preserve"> </w:t>
                            </w:r>
                            <w:r w:rsidRPr="00C64086">
                              <w:rPr>
                                <w:sz w:val="18"/>
                                <w:szCs w:val="18"/>
                              </w:rPr>
                              <w:t>immediate assessment</w:t>
                            </w:r>
                          </w:p>
                          <w:p w:rsidR="00501806" w:rsidRPr="00C64086" w:rsidRDefault="00934468" w:rsidP="00501806">
                            <w:pPr>
                              <w:spacing w:after="0"/>
                              <w:jc w:val="center"/>
                              <w:rPr>
                                <w:sz w:val="18"/>
                                <w:szCs w:val="18"/>
                              </w:rPr>
                            </w:pPr>
                            <w:r w:rsidRPr="00C64086">
                              <w:rPr>
                                <w:sz w:val="18"/>
                                <w:szCs w:val="18"/>
                              </w:rPr>
                              <w:t>Or</w:t>
                            </w:r>
                          </w:p>
                          <w:p w:rsidR="00501806" w:rsidRPr="00C64086" w:rsidRDefault="00934468" w:rsidP="00501806">
                            <w:pPr>
                              <w:pStyle w:val="ListParagraph"/>
                              <w:numPr>
                                <w:ilvl w:val="0"/>
                                <w:numId w:val="27"/>
                              </w:numPr>
                              <w:jc w:val="left"/>
                              <w:rPr>
                                <w:sz w:val="18"/>
                                <w:szCs w:val="18"/>
                              </w:rPr>
                            </w:pPr>
                            <w:r w:rsidRPr="00C64086">
                              <w:rPr>
                                <w:sz w:val="18"/>
                                <w:szCs w:val="18"/>
                              </w:rPr>
                              <w:t>Offer information and advice.  Refer to preventative services</w:t>
                            </w:r>
                          </w:p>
                          <w:p w:rsidR="00501806" w:rsidRPr="00C64086" w:rsidRDefault="00934468" w:rsidP="00501806">
                            <w:pPr>
                              <w:pStyle w:val="ListParagraph"/>
                              <w:numPr>
                                <w:ilvl w:val="0"/>
                                <w:numId w:val="27"/>
                              </w:numPr>
                              <w:jc w:val="left"/>
                              <w:rPr>
                                <w:sz w:val="18"/>
                                <w:szCs w:val="18"/>
                              </w:rPr>
                            </w:pPr>
                            <w:r w:rsidRPr="00C64086">
                              <w:rPr>
                                <w:sz w:val="18"/>
                                <w:szCs w:val="18"/>
                              </w:rPr>
                              <w:t>Process to the next step or pause the assessment process</w:t>
                            </w:r>
                          </w:p>
                          <w:p w:rsidR="00501806" w:rsidRPr="00C64086" w:rsidRDefault="00934468" w:rsidP="00501806">
                            <w:pPr>
                              <w:pStyle w:val="ListParagraph"/>
                              <w:numPr>
                                <w:ilvl w:val="0"/>
                                <w:numId w:val="27"/>
                              </w:numPr>
                              <w:jc w:val="left"/>
                              <w:rPr>
                                <w:sz w:val="18"/>
                                <w:szCs w:val="18"/>
                              </w:rPr>
                            </w:pPr>
                            <w:r w:rsidRPr="00C64086">
                              <w:rPr>
                                <w:sz w:val="18"/>
                                <w:szCs w:val="18"/>
                              </w:rPr>
                              <w:t>Council Financial Implications Information</w:t>
                            </w:r>
                          </w:p>
                          <w:p w:rsidR="00501806" w:rsidRPr="005E2550" w:rsidRDefault="00934468" w:rsidP="00501806">
                            <w:pPr>
                              <w:jc w:val="center"/>
                              <w:rPr>
                                <w:sz w:val="20"/>
                                <w:szCs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6" type="#_x0000_t202" style="width:300pt;height:69.75pt;margin-top:67.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710464">
                <v:textbox>
                  <w:txbxContent>
                    <w:p w:rsidR="00501806" w:rsidRPr="00C64086" w:rsidP="00501806">
                      <w:pPr>
                        <w:spacing w:after="0"/>
                        <w:jc w:val="center"/>
                        <w:rPr>
                          <w:b/>
                          <w:sz w:val="18"/>
                          <w:szCs w:val="18"/>
                        </w:rPr>
                      </w:pPr>
                      <w:r w:rsidRPr="00C64086">
                        <w:rPr>
                          <w:b/>
                          <w:sz w:val="18"/>
                          <w:szCs w:val="18"/>
                        </w:rPr>
                        <w:t>Screening and Initial Assessment Service</w:t>
                      </w:r>
                    </w:p>
                    <w:p w:rsidR="00501806" w:rsidRPr="00C64086" w:rsidP="00501806">
                      <w:pPr>
                        <w:spacing w:after="0"/>
                        <w:jc w:val="center"/>
                        <w:rPr>
                          <w:sz w:val="18"/>
                          <w:szCs w:val="18"/>
                        </w:rPr>
                      </w:pPr>
                      <w:r>
                        <w:rPr>
                          <w:sz w:val="18"/>
                          <w:szCs w:val="18"/>
                        </w:rPr>
                        <w:t xml:space="preserve">Identification of Urgent Needs leads to </w:t>
                      </w:r>
                      <w:r w:rsidRPr="00C64086">
                        <w:rPr>
                          <w:sz w:val="18"/>
                          <w:szCs w:val="18"/>
                        </w:rPr>
                        <w:t>immediate assessment</w:t>
                      </w:r>
                    </w:p>
                    <w:p w:rsidR="00501806" w:rsidRPr="00C64086" w:rsidP="00501806">
                      <w:pPr>
                        <w:spacing w:after="0"/>
                        <w:jc w:val="center"/>
                        <w:rPr>
                          <w:sz w:val="18"/>
                          <w:szCs w:val="18"/>
                        </w:rPr>
                      </w:pPr>
                      <w:r w:rsidRPr="00C64086">
                        <w:rPr>
                          <w:sz w:val="18"/>
                          <w:szCs w:val="18"/>
                        </w:rPr>
                        <w:t>Or</w:t>
                      </w:r>
                    </w:p>
                    <w:p w:rsidR="00501806" w:rsidRPr="00C64086" w:rsidP="00501806">
                      <w:pPr>
                        <w:pStyle w:val="ListParagraph"/>
                        <w:numPr>
                          <w:ilvl w:val="0"/>
                          <w:numId w:val="27"/>
                        </w:numPr>
                        <w:jc w:val="left"/>
                        <w:rPr>
                          <w:sz w:val="18"/>
                          <w:szCs w:val="18"/>
                        </w:rPr>
                      </w:pPr>
                      <w:r w:rsidRPr="00C64086">
                        <w:rPr>
                          <w:sz w:val="18"/>
                          <w:szCs w:val="18"/>
                        </w:rPr>
                        <w:t>Offer information and advice.  Refer to preventative services</w:t>
                      </w:r>
                    </w:p>
                    <w:p w:rsidR="00501806" w:rsidRPr="00C64086" w:rsidP="00501806">
                      <w:pPr>
                        <w:pStyle w:val="ListParagraph"/>
                        <w:numPr>
                          <w:ilvl w:val="0"/>
                          <w:numId w:val="27"/>
                        </w:numPr>
                        <w:jc w:val="left"/>
                        <w:rPr>
                          <w:sz w:val="18"/>
                          <w:szCs w:val="18"/>
                        </w:rPr>
                      </w:pPr>
                      <w:r w:rsidRPr="00C64086">
                        <w:rPr>
                          <w:sz w:val="18"/>
                          <w:szCs w:val="18"/>
                        </w:rPr>
                        <w:t>Process to the next step or pause the assessment process</w:t>
                      </w:r>
                    </w:p>
                    <w:p w:rsidR="00501806" w:rsidRPr="00C64086" w:rsidP="00501806">
                      <w:pPr>
                        <w:pStyle w:val="ListParagraph"/>
                        <w:numPr>
                          <w:ilvl w:val="0"/>
                          <w:numId w:val="27"/>
                        </w:numPr>
                        <w:jc w:val="left"/>
                        <w:rPr>
                          <w:sz w:val="18"/>
                          <w:szCs w:val="18"/>
                        </w:rPr>
                      </w:pPr>
                      <w:r w:rsidRPr="00C64086">
                        <w:rPr>
                          <w:sz w:val="18"/>
                          <w:szCs w:val="18"/>
                        </w:rPr>
                        <w:t>Council Financial Implications Information</w:t>
                      </w:r>
                    </w:p>
                    <w:p w:rsidR="00501806" w:rsidRPr="005E2550" w:rsidP="00501806">
                      <w:pPr>
                        <w:jc w:val="center"/>
                        <w:rPr>
                          <w:sz w:val="20"/>
                          <w:szCs w:val="20"/>
                        </w:rPr>
                      </w:pPr>
                    </w:p>
                  </w:txbxContent>
                </v:textbox>
                <w10:wrap type="square"/>
              </v:shape>
            </w:pict>
          </mc:Fallback>
        </mc:AlternateContent>
      </w:r>
      <w:r>
        <w:rPr>
          <w:b/>
          <w:noProof/>
          <w:lang w:eastAsia="en-GB"/>
        </w:rPr>
        <mc:AlternateContent>
          <mc:Choice Requires="wps">
            <w:drawing>
              <wp:anchor distT="0" distB="0" distL="114300" distR="114300" simplePos="0" relativeHeight="251695104" behindDoc="0" locked="0" layoutInCell="1" allowOverlap="1">
                <wp:simplePos x="0" y="0"/>
                <wp:positionH relativeFrom="column">
                  <wp:posOffset>2829742</wp:posOffset>
                </wp:positionH>
                <wp:positionV relativeFrom="paragraph">
                  <wp:posOffset>414836</wp:posOffset>
                </wp:positionV>
                <wp:extent cx="0" cy="112940"/>
                <wp:effectExtent l="76200" t="0" r="57150" b="59055"/>
                <wp:wrapNone/>
                <wp:docPr id="231" name="Straight Arrow Connector 231"/>
                <wp:cNvGraphicFramePr/>
                <a:graphic xmlns:a="http://schemas.openxmlformats.org/drawingml/2006/main">
                  <a:graphicData uri="http://schemas.microsoft.com/office/word/2010/wordprocessingShape">
                    <wps:wsp>
                      <wps:cNvCnPr/>
                      <wps:spPr>
                        <a:xfrm>
                          <a:off x="0" y="0"/>
                          <a:ext cx="0" cy="11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1" o:spid="_x0000_s1077" type="#_x0000_t32" style="width:0;height:8.9pt;margin-top:32.65pt;margin-left:222.8pt;mso-wrap-distance-bottom:0;mso-wrap-distance-left:9pt;mso-wrap-distance-right:9pt;mso-wrap-distance-top:0;mso-wrap-style:square;position:absolute;visibility:visible;z-index:251696128" strokecolor="#4579b8">
                <v:stroke endarrow="block"/>
              </v:shape>
            </w:pict>
          </mc:Fallback>
        </mc:AlternateContent>
      </w:r>
      <w:r w:rsidRPr="00C02752">
        <w:rPr>
          <w:b/>
          <w:noProof/>
          <w:lang w:eastAsia="en-GB"/>
        </w:rPr>
        <mc:AlternateContent>
          <mc:Choice Requires="wps">
            <w:drawing>
              <wp:anchor distT="45720" distB="45720" distL="114300" distR="114300" simplePos="0" relativeHeight="251707392" behindDoc="0" locked="0" layoutInCell="1" allowOverlap="1">
                <wp:simplePos x="0" y="0"/>
                <wp:positionH relativeFrom="margin">
                  <wp:align>center</wp:align>
                </wp:positionH>
                <wp:positionV relativeFrom="paragraph">
                  <wp:posOffset>528411</wp:posOffset>
                </wp:positionV>
                <wp:extent cx="260985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28600"/>
                        </a:xfrm>
                        <a:prstGeom prst="rect">
                          <a:avLst/>
                        </a:prstGeom>
                        <a:solidFill>
                          <a:srgbClr val="FFFFFF"/>
                        </a:solidFill>
                        <a:ln w="9525">
                          <a:solidFill>
                            <a:srgbClr val="000000"/>
                          </a:solidFill>
                          <a:miter lim="800000"/>
                          <a:headEnd/>
                          <a:tailEnd/>
                        </a:ln>
                      </wps:spPr>
                      <wps:txbx>
                        <w:txbxContent>
                          <w:p w:rsidR="00501806" w:rsidRPr="00C64086" w:rsidRDefault="00934468" w:rsidP="00501806">
                            <w:pPr>
                              <w:jc w:val="center"/>
                              <w:rPr>
                                <w:sz w:val="18"/>
                                <w:szCs w:val="18"/>
                              </w:rPr>
                            </w:pPr>
                            <w:r w:rsidRPr="00C64086">
                              <w:rPr>
                                <w:sz w:val="18"/>
                                <w:szCs w:val="18"/>
                              </w:rPr>
                              <w:t>Social care needs identified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78" type="#_x0000_t202" style="width:205.5pt;height:18pt;margin-top:41.6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708416">
                <v:textbox>
                  <w:txbxContent>
                    <w:p w:rsidR="00501806" w:rsidRPr="00C64086" w:rsidP="00501806">
                      <w:pPr>
                        <w:jc w:val="center"/>
                        <w:rPr>
                          <w:sz w:val="18"/>
                          <w:szCs w:val="18"/>
                        </w:rPr>
                      </w:pPr>
                      <w:r w:rsidRPr="00C64086">
                        <w:rPr>
                          <w:sz w:val="18"/>
                          <w:szCs w:val="18"/>
                        </w:rPr>
                        <w:t>Social care needs identified</w:t>
                      </w:r>
                    </w:p>
                  </w:txbxContent>
                </v:textbox>
                <w10:wrap type="square"/>
              </v:shape>
            </w:pict>
          </mc:Fallback>
        </mc:AlternateContent>
      </w:r>
      <w:r>
        <w:rPr>
          <w:sz w:val="28"/>
        </w:rPr>
        <w:br w:type="page"/>
      </w:r>
    </w:p>
    <w:p w:rsidR="0003334A" w:rsidRPr="00DE073D" w:rsidRDefault="00934468" w:rsidP="00803B29">
      <w:pPr>
        <w:pStyle w:val="Heading1"/>
        <w:spacing w:before="0" w:after="0"/>
        <w:rPr>
          <w:sz w:val="28"/>
        </w:rPr>
      </w:pPr>
      <w:r>
        <w:rPr>
          <w:sz w:val="28"/>
        </w:rPr>
        <w:t>5.</w:t>
      </w:r>
      <w:r>
        <w:rPr>
          <w:sz w:val="28"/>
        </w:rPr>
        <w:tab/>
      </w:r>
      <w:r w:rsidRPr="00DE073D">
        <w:rPr>
          <w:sz w:val="28"/>
        </w:rPr>
        <w:t>DOCUMENT HISTORY</w:t>
      </w:r>
      <w:bookmarkEnd w:id="24"/>
    </w:p>
    <w:p w:rsidR="0003334A" w:rsidRPr="006F19D2" w:rsidRDefault="00934468" w:rsidP="00FC07EF">
      <w:pPr>
        <w:pStyle w:val="Heading1"/>
        <w:spacing w:before="0" w:after="0"/>
        <w:rPr>
          <w:rFonts w:cs="Arial"/>
          <w:sz w:val="28"/>
        </w:rPr>
      </w:pPr>
    </w:p>
    <w:tbl>
      <w:tblPr>
        <w:tblStyle w:val="TableGrid"/>
        <w:tblW w:w="0" w:type="auto"/>
        <w:tblLook w:val="04A0" w:firstRow="1" w:lastRow="0" w:firstColumn="1" w:lastColumn="0" w:noHBand="0" w:noVBand="1"/>
      </w:tblPr>
      <w:tblGrid>
        <w:gridCol w:w="2689"/>
        <w:gridCol w:w="6321"/>
      </w:tblGrid>
      <w:tr w:rsidR="00693C87" w:rsidTr="00425B42">
        <w:tc>
          <w:tcPr>
            <w:tcW w:w="9010" w:type="dxa"/>
            <w:gridSpan w:val="2"/>
            <w:shd w:val="clear" w:color="auto" w:fill="D9D9D9" w:themeFill="background1" w:themeFillShade="D9"/>
          </w:tcPr>
          <w:p w:rsidR="00425B42" w:rsidRPr="006F19D2" w:rsidRDefault="00934468" w:rsidP="00FC07EF">
            <w:pPr>
              <w:spacing w:after="0"/>
              <w:rPr>
                <w:rFonts w:cs="Arial"/>
                <w:b/>
                <w:lang w:eastAsia="en-GB"/>
              </w:rPr>
            </w:pPr>
            <w:r w:rsidRPr="006F19D2">
              <w:rPr>
                <w:rFonts w:cs="Arial"/>
                <w:b/>
                <w:lang w:eastAsia="en-GB"/>
              </w:rPr>
              <w:t xml:space="preserve">RELATED </w:t>
            </w:r>
            <w:r w:rsidRPr="006F19D2">
              <w:rPr>
                <w:rFonts w:cs="Arial"/>
                <w:b/>
                <w:lang w:eastAsia="en-GB"/>
              </w:rPr>
              <w:t>DOCUMENTS</w:t>
            </w:r>
          </w:p>
        </w:tc>
      </w:tr>
      <w:tr w:rsidR="00693C87" w:rsidTr="00425B42">
        <w:tc>
          <w:tcPr>
            <w:tcW w:w="2689" w:type="dxa"/>
          </w:tcPr>
          <w:p w:rsidR="00425B42" w:rsidRPr="006F19D2" w:rsidRDefault="00934468" w:rsidP="00FC07EF">
            <w:pPr>
              <w:spacing w:after="0"/>
              <w:rPr>
                <w:rFonts w:cs="Arial"/>
                <w:lang w:eastAsia="en-GB"/>
              </w:rPr>
            </w:pPr>
            <w:r w:rsidRPr="006F19D2">
              <w:rPr>
                <w:rFonts w:cs="Arial"/>
                <w:lang w:eastAsia="en-GB"/>
              </w:rPr>
              <w:t>OTHER RELATED DOCUMENTS</w:t>
            </w:r>
          </w:p>
        </w:tc>
        <w:tc>
          <w:tcPr>
            <w:tcW w:w="6321" w:type="dxa"/>
          </w:tcPr>
          <w:p w:rsidR="002F0577" w:rsidRDefault="00934468" w:rsidP="00FC07EF">
            <w:pPr>
              <w:pStyle w:val="Default"/>
              <w:numPr>
                <w:ilvl w:val="0"/>
                <w:numId w:val="15"/>
              </w:numPr>
              <w:jc w:val="both"/>
            </w:pPr>
            <w:hyperlink r:id="rId24" w:history="1">
              <w:r w:rsidRPr="004C3A21">
                <w:rPr>
                  <w:rStyle w:val="Hyperlink"/>
                </w:rPr>
                <w:t>Eligibility Criteria Policy</w:t>
              </w:r>
            </w:hyperlink>
          </w:p>
          <w:p w:rsidR="00B7625C" w:rsidRPr="00227308" w:rsidRDefault="00934468" w:rsidP="00FC07EF">
            <w:pPr>
              <w:pStyle w:val="Default"/>
              <w:numPr>
                <w:ilvl w:val="0"/>
                <w:numId w:val="15"/>
              </w:numPr>
              <w:jc w:val="both"/>
            </w:pPr>
            <w:hyperlink r:id="rId25" w:history="1">
              <w:r w:rsidRPr="004C3A21">
                <w:rPr>
                  <w:rStyle w:val="Hyperlink"/>
                </w:rPr>
                <w:t>Wellbeing Principle Policy</w:t>
              </w:r>
            </w:hyperlink>
          </w:p>
          <w:p w:rsidR="002F0577" w:rsidRPr="00227308" w:rsidRDefault="00934468" w:rsidP="00FC07EF">
            <w:pPr>
              <w:pStyle w:val="Default"/>
              <w:numPr>
                <w:ilvl w:val="0"/>
                <w:numId w:val="15"/>
              </w:numPr>
              <w:jc w:val="both"/>
            </w:pPr>
            <w:hyperlink r:id="rId26" w:history="1">
              <w:r w:rsidRPr="004C3A21">
                <w:rPr>
                  <w:rStyle w:val="Hyperlink"/>
                </w:rPr>
                <w:t>Independent Advocacy Policy</w:t>
              </w:r>
            </w:hyperlink>
          </w:p>
          <w:p w:rsidR="00425B42" w:rsidRDefault="00934468" w:rsidP="00FC07EF">
            <w:pPr>
              <w:pStyle w:val="ListParagraph"/>
              <w:numPr>
                <w:ilvl w:val="0"/>
                <w:numId w:val="15"/>
              </w:numPr>
              <w:spacing w:after="0"/>
              <w:rPr>
                <w:rFonts w:cs="Arial"/>
                <w:lang w:eastAsia="en-GB"/>
              </w:rPr>
            </w:pPr>
            <w:r w:rsidRPr="002F0577">
              <w:rPr>
                <w:rFonts w:cs="Arial"/>
              </w:rPr>
              <w:t>Care and Support Planning</w:t>
            </w:r>
            <w:r>
              <w:rPr>
                <w:rFonts w:cs="Arial"/>
              </w:rPr>
              <w:t xml:space="preserve"> Policy</w:t>
            </w:r>
          </w:p>
          <w:p w:rsidR="002F0577" w:rsidRDefault="00934468" w:rsidP="00FC07EF">
            <w:pPr>
              <w:pStyle w:val="Default"/>
              <w:numPr>
                <w:ilvl w:val="0"/>
                <w:numId w:val="15"/>
              </w:numPr>
              <w:jc w:val="both"/>
            </w:pPr>
            <w:hyperlink r:id="rId27" w:history="1">
              <w:r w:rsidRPr="004C3A21">
                <w:rPr>
                  <w:rStyle w:val="Hyperlink"/>
                </w:rPr>
                <w:t>Ordinary Residence Policy</w:t>
              </w:r>
            </w:hyperlink>
          </w:p>
          <w:p w:rsidR="002F0577" w:rsidRDefault="00934468" w:rsidP="00FC07EF">
            <w:pPr>
              <w:pStyle w:val="Default"/>
              <w:numPr>
                <w:ilvl w:val="0"/>
                <w:numId w:val="15"/>
              </w:numPr>
              <w:jc w:val="both"/>
            </w:pPr>
            <w:r>
              <w:t>Continuity of Care Policy</w:t>
            </w:r>
          </w:p>
          <w:p w:rsidR="00D306F8" w:rsidRDefault="00934468" w:rsidP="00FC07EF">
            <w:pPr>
              <w:pStyle w:val="Default"/>
              <w:numPr>
                <w:ilvl w:val="0"/>
                <w:numId w:val="15"/>
              </w:numPr>
              <w:jc w:val="both"/>
            </w:pPr>
            <w:r>
              <w:t xml:space="preserve">Review of Care and </w:t>
            </w:r>
            <w:r>
              <w:t>Support Planning Policy</w:t>
            </w:r>
          </w:p>
          <w:p w:rsidR="00B7625C" w:rsidRDefault="00934468" w:rsidP="00FC07EF">
            <w:pPr>
              <w:pStyle w:val="Default"/>
              <w:numPr>
                <w:ilvl w:val="0"/>
                <w:numId w:val="15"/>
              </w:numPr>
              <w:jc w:val="both"/>
            </w:pPr>
            <w:r>
              <w:t>Support for people who fund their own care policy</w:t>
            </w:r>
          </w:p>
          <w:p w:rsidR="00B7625C" w:rsidRDefault="00934468" w:rsidP="00FC07EF">
            <w:pPr>
              <w:pStyle w:val="Default"/>
              <w:numPr>
                <w:ilvl w:val="0"/>
                <w:numId w:val="15"/>
              </w:numPr>
              <w:jc w:val="both"/>
            </w:pPr>
            <w:r>
              <w:t>Reablement Policy</w:t>
            </w:r>
          </w:p>
          <w:p w:rsidR="00B7625C" w:rsidRDefault="00934468" w:rsidP="00FC07EF">
            <w:pPr>
              <w:pStyle w:val="Default"/>
              <w:numPr>
                <w:ilvl w:val="0"/>
                <w:numId w:val="15"/>
              </w:numPr>
              <w:jc w:val="both"/>
            </w:pPr>
            <w:r>
              <w:t>Continuing Health Care Policy</w:t>
            </w:r>
          </w:p>
          <w:p w:rsidR="00B7625C" w:rsidRDefault="00934468" w:rsidP="00FC07EF">
            <w:pPr>
              <w:pStyle w:val="Default"/>
              <w:numPr>
                <w:ilvl w:val="0"/>
                <w:numId w:val="15"/>
              </w:numPr>
              <w:jc w:val="both"/>
            </w:pPr>
            <w:r>
              <w:t>Carers Assessments Policy</w:t>
            </w:r>
          </w:p>
          <w:p w:rsidR="00B7625C" w:rsidRDefault="00934468" w:rsidP="00FC07EF">
            <w:pPr>
              <w:pStyle w:val="Default"/>
              <w:numPr>
                <w:ilvl w:val="0"/>
                <w:numId w:val="15"/>
              </w:numPr>
              <w:jc w:val="both"/>
            </w:pPr>
            <w:r>
              <w:t>Hospital discharge Policy</w:t>
            </w:r>
          </w:p>
          <w:p w:rsidR="00B7625C" w:rsidRDefault="00934468" w:rsidP="00FC07EF">
            <w:pPr>
              <w:pStyle w:val="Default"/>
              <w:numPr>
                <w:ilvl w:val="0"/>
                <w:numId w:val="15"/>
              </w:numPr>
              <w:jc w:val="both"/>
            </w:pPr>
            <w:r>
              <w:t>Information Sharing Policy</w:t>
            </w:r>
          </w:p>
          <w:p w:rsidR="002F0577" w:rsidRPr="002F0577" w:rsidRDefault="00934468" w:rsidP="00FC07EF">
            <w:pPr>
              <w:pStyle w:val="ListParagraph"/>
              <w:spacing w:after="0"/>
              <w:ind w:left="360"/>
              <w:rPr>
                <w:rFonts w:cs="Arial"/>
                <w:lang w:eastAsia="en-GB"/>
              </w:rPr>
            </w:pPr>
          </w:p>
        </w:tc>
      </w:tr>
      <w:tr w:rsidR="00693C87" w:rsidTr="00425B42">
        <w:tc>
          <w:tcPr>
            <w:tcW w:w="2689" w:type="dxa"/>
          </w:tcPr>
          <w:p w:rsidR="00425B42" w:rsidRPr="006F19D2" w:rsidRDefault="00934468" w:rsidP="00FC07EF">
            <w:pPr>
              <w:spacing w:after="0"/>
              <w:rPr>
                <w:rFonts w:cs="Arial"/>
                <w:lang w:eastAsia="en-GB"/>
              </w:rPr>
            </w:pPr>
            <w:r w:rsidRPr="006F19D2">
              <w:rPr>
                <w:rFonts w:cs="Arial"/>
                <w:lang w:eastAsia="en-GB"/>
              </w:rPr>
              <w:t>LEGISLATION OR OTHER STATUTORY REGULATIONS</w:t>
            </w:r>
          </w:p>
        </w:tc>
        <w:tc>
          <w:tcPr>
            <w:tcW w:w="6321" w:type="dxa"/>
          </w:tcPr>
          <w:p w:rsidR="002F0577" w:rsidRDefault="00934468" w:rsidP="00FC07EF">
            <w:pPr>
              <w:pStyle w:val="ListParagraph"/>
              <w:numPr>
                <w:ilvl w:val="0"/>
                <w:numId w:val="18"/>
              </w:numPr>
              <w:spacing w:after="0"/>
              <w:rPr>
                <w:rFonts w:eastAsia="Cambria" w:cs="Arial"/>
                <w:lang w:eastAsia="en-GB"/>
              </w:rPr>
            </w:pPr>
            <w:r w:rsidRPr="002F0577">
              <w:rPr>
                <w:rFonts w:eastAsia="Cambria" w:cs="Arial"/>
                <w:lang w:eastAsia="en-GB"/>
              </w:rPr>
              <w:t xml:space="preserve">The Care Act 2014 - Part 1 Assessing Needs </w:t>
            </w:r>
            <w:r>
              <w:rPr>
                <w:rFonts w:eastAsia="Cambria" w:cs="Arial"/>
                <w:lang w:eastAsia="en-GB"/>
              </w:rPr>
              <w:t>Sections 9 – 13</w:t>
            </w:r>
          </w:p>
          <w:p w:rsidR="00667076" w:rsidRPr="00634578" w:rsidRDefault="00934468" w:rsidP="00FC07EF">
            <w:pPr>
              <w:pStyle w:val="ListParagraph"/>
              <w:numPr>
                <w:ilvl w:val="0"/>
                <w:numId w:val="18"/>
              </w:numPr>
              <w:spacing w:after="0"/>
              <w:ind w:right="157"/>
              <w:rPr>
                <w:rFonts w:eastAsia="Times New Roman" w:cs="Arial"/>
              </w:rPr>
            </w:pPr>
            <w:r w:rsidRPr="00667076">
              <w:rPr>
                <w:rFonts w:cs="Arial"/>
                <w:spacing w:val="-1"/>
              </w:rPr>
              <w:t>The</w:t>
            </w:r>
            <w:r w:rsidRPr="00667076">
              <w:rPr>
                <w:rFonts w:cs="Arial"/>
              </w:rPr>
              <w:t xml:space="preserve"> </w:t>
            </w:r>
            <w:r w:rsidRPr="00667076">
              <w:rPr>
                <w:rFonts w:cs="Arial"/>
                <w:spacing w:val="-1"/>
              </w:rPr>
              <w:t>Care</w:t>
            </w:r>
            <w:r w:rsidRPr="00667076">
              <w:rPr>
                <w:rFonts w:cs="Arial"/>
              </w:rPr>
              <w:t xml:space="preserve"> </w:t>
            </w:r>
            <w:r w:rsidRPr="00667076">
              <w:rPr>
                <w:rFonts w:cs="Arial"/>
                <w:spacing w:val="-1"/>
              </w:rPr>
              <w:t>and</w:t>
            </w:r>
            <w:r w:rsidRPr="00667076">
              <w:rPr>
                <w:rFonts w:cs="Arial"/>
              </w:rPr>
              <w:t xml:space="preserve"> </w:t>
            </w:r>
            <w:r w:rsidRPr="00667076">
              <w:rPr>
                <w:rFonts w:cs="Arial"/>
                <w:spacing w:val="-1"/>
              </w:rPr>
              <w:t>Support</w:t>
            </w:r>
            <w:r w:rsidRPr="00667076">
              <w:rPr>
                <w:rFonts w:cs="Arial"/>
              </w:rPr>
              <w:t xml:space="preserve"> </w:t>
            </w:r>
            <w:r w:rsidRPr="00667076">
              <w:rPr>
                <w:rFonts w:cs="Arial"/>
                <w:spacing w:val="-1"/>
              </w:rPr>
              <w:t>(Assessment)</w:t>
            </w:r>
            <w:r w:rsidRPr="00667076">
              <w:rPr>
                <w:rFonts w:cs="Arial"/>
                <w:spacing w:val="-2"/>
              </w:rPr>
              <w:t xml:space="preserve"> </w:t>
            </w:r>
            <w:r w:rsidRPr="00667076">
              <w:rPr>
                <w:rFonts w:cs="Arial"/>
                <w:spacing w:val="-1"/>
              </w:rPr>
              <w:t>Regulations</w:t>
            </w:r>
            <w:r w:rsidRPr="00667076">
              <w:rPr>
                <w:rFonts w:cs="Arial"/>
                <w:spacing w:val="-2"/>
              </w:rPr>
              <w:t xml:space="preserve"> </w:t>
            </w:r>
            <w:r w:rsidRPr="00667076">
              <w:rPr>
                <w:rFonts w:cs="Arial"/>
                <w:spacing w:val="-1"/>
              </w:rPr>
              <w:t>2014</w:t>
            </w:r>
          </w:p>
          <w:p w:rsidR="00634578" w:rsidRPr="00634578" w:rsidRDefault="00934468" w:rsidP="00FC07EF">
            <w:pPr>
              <w:pStyle w:val="ListParagraph"/>
              <w:numPr>
                <w:ilvl w:val="0"/>
                <w:numId w:val="18"/>
              </w:numPr>
              <w:spacing w:after="0"/>
              <w:rPr>
                <w:rFonts w:eastAsia="Times New Roman" w:cs="Arial"/>
              </w:rPr>
            </w:pPr>
            <w:r w:rsidRPr="00634578">
              <w:rPr>
                <w:rFonts w:cs="Arial"/>
                <w:color w:val="231F20"/>
                <w:spacing w:val="-1"/>
              </w:rPr>
              <w:t>The</w:t>
            </w:r>
            <w:r w:rsidRPr="00634578">
              <w:rPr>
                <w:rFonts w:cs="Arial"/>
                <w:color w:val="231F20"/>
              </w:rPr>
              <w:t xml:space="preserve"> </w:t>
            </w:r>
            <w:r w:rsidRPr="00634578">
              <w:rPr>
                <w:rFonts w:cs="Arial"/>
                <w:color w:val="231F20"/>
                <w:spacing w:val="-1"/>
              </w:rPr>
              <w:t>Care</w:t>
            </w:r>
            <w:r w:rsidRPr="00634578">
              <w:rPr>
                <w:rFonts w:cs="Arial"/>
                <w:color w:val="231F20"/>
              </w:rPr>
              <w:t xml:space="preserve"> </w:t>
            </w:r>
            <w:r w:rsidRPr="00634578">
              <w:rPr>
                <w:rFonts w:cs="Arial"/>
                <w:color w:val="231F20"/>
                <w:spacing w:val="-1"/>
              </w:rPr>
              <w:t>and</w:t>
            </w:r>
            <w:r w:rsidRPr="00634578">
              <w:rPr>
                <w:rFonts w:cs="Arial"/>
                <w:color w:val="231F20"/>
              </w:rPr>
              <w:t xml:space="preserve"> </w:t>
            </w:r>
            <w:r w:rsidRPr="00634578">
              <w:rPr>
                <w:rFonts w:cs="Arial"/>
                <w:color w:val="231F20"/>
                <w:spacing w:val="-1"/>
              </w:rPr>
              <w:t>Support</w:t>
            </w:r>
            <w:r w:rsidRPr="00634578">
              <w:rPr>
                <w:rFonts w:cs="Arial"/>
                <w:color w:val="231F20"/>
              </w:rPr>
              <w:t xml:space="preserve"> </w:t>
            </w:r>
            <w:r w:rsidRPr="00634578">
              <w:rPr>
                <w:rFonts w:cs="Arial"/>
                <w:color w:val="231F20"/>
                <w:spacing w:val="-1"/>
              </w:rPr>
              <w:t>(Eligibility</w:t>
            </w:r>
            <w:r w:rsidRPr="00634578">
              <w:rPr>
                <w:rFonts w:cs="Arial"/>
                <w:color w:val="231F20"/>
              </w:rPr>
              <w:t xml:space="preserve"> </w:t>
            </w:r>
            <w:r w:rsidRPr="00634578">
              <w:rPr>
                <w:rFonts w:cs="Arial"/>
                <w:color w:val="231F20"/>
                <w:spacing w:val="-1"/>
              </w:rPr>
              <w:t>Criteria)</w:t>
            </w:r>
            <w:r w:rsidRPr="00634578">
              <w:rPr>
                <w:rFonts w:cs="Arial"/>
                <w:color w:val="231F20"/>
              </w:rPr>
              <w:t xml:space="preserve"> </w:t>
            </w:r>
            <w:r w:rsidRPr="00634578">
              <w:rPr>
                <w:rFonts w:cs="Arial"/>
                <w:color w:val="231F20"/>
                <w:spacing w:val="-1"/>
              </w:rPr>
              <w:t>Regulations</w:t>
            </w:r>
            <w:r w:rsidRPr="00634578">
              <w:rPr>
                <w:rFonts w:cs="Arial"/>
                <w:color w:val="231F20"/>
              </w:rPr>
              <w:t xml:space="preserve"> </w:t>
            </w:r>
            <w:r w:rsidRPr="00634578">
              <w:rPr>
                <w:rFonts w:cs="Arial"/>
                <w:color w:val="231F20"/>
                <w:spacing w:val="-1"/>
              </w:rPr>
              <w:t>2014</w:t>
            </w:r>
          </w:p>
          <w:p w:rsidR="002F0577" w:rsidRPr="00227308" w:rsidRDefault="00934468" w:rsidP="00FC07EF">
            <w:pPr>
              <w:pStyle w:val="ListParagraph"/>
              <w:numPr>
                <w:ilvl w:val="0"/>
                <w:numId w:val="17"/>
              </w:numPr>
              <w:spacing w:after="0"/>
              <w:rPr>
                <w:lang w:eastAsia="en-GB"/>
              </w:rPr>
            </w:pPr>
            <w:r w:rsidRPr="00227308">
              <w:rPr>
                <w:rFonts w:cs="Arial"/>
              </w:rPr>
              <w:t xml:space="preserve">Chapter 6 Assessment and eligibility </w:t>
            </w:r>
            <w:r w:rsidRPr="00227308">
              <w:rPr>
                <w:lang w:eastAsia="en-GB"/>
              </w:rPr>
              <w:t>Statutory Guidance</w:t>
            </w:r>
          </w:p>
          <w:p w:rsidR="00425B42" w:rsidRPr="006F19D2" w:rsidRDefault="00934468" w:rsidP="00FC07EF">
            <w:pPr>
              <w:spacing w:after="0"/>
              <w:rPr>
                <w:rFonts w:cs="Arial"/>
                <w:lang w:eastAsia="en-GB"/>
              </w:rPr>
            </w:pPr>
          </w:p>
        </w:tc>
      </w:tr>
      <w:bookmarkEnd w:id="15"/>
    </w:tbl>
    <w:p w:rsidR="0003334A" w:rsidRPr="006F19D2" w:rsidRDefault="00934468" w:rsidP="00FC07EF">
      <w:pPr>
        <w:spacing w:after="0"/>
        <w:rPr>
          <w:rFonts w:cs="Arial"/>
          <w:lang w:eastAsia="en-GB"/>
        </w:rPr>
      </w:pPr>
    </w:p>
    <w:p w:rsidR="0003334A" w:rsidRPr="006F19D2" w:rsidRDefault="00934468" w:rsidP="00FC07EF">
      <w:pPr>
        <w:spacing w:after="0"/>
        <w:rPr>
          <w:rFonts w:cs="Arial"/>
          <w:lang w:eastAsia="en-GB"/>
        </w:rPr>
      </w:pPr>
    </w:p>
    <w:bookmarkEnd w:id="8"/>
    <w:bookmarkEnd w:id="10"/>
    <w:bookmarkEnd w:id="11"/>
    <w:p w:rsidR="005602EE" w:rsidRPr="006F19D2" w:rsidRDefault="00934468" w:rsidP="00FC07EF">
      <w:pPr>
        <w:spacing w:after="0"/>
        <w:rPr>
          <w:rFonts w:cs="Arial"/>
        </w:rPr>
      </w:pPr>
    </w:p>
    <w:sectPr w:rsidR="005602EE" w:rsidRPr="006F19D2" w:rsidSect="00791A46">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4468">
      <w:pPr>
        <w:spacing w:after="0"/>
      </w:pPr>
      <w:r>
        <w:separator/>
      </w:r>
    </w:p>
  </w:endnote>
  <w:endnote w:type="continuationSeparator" w:id="0">
    <w:p w:rsidR="00000000" w:rsidRDefault="00934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52" w:rsidRDefault="00934468" w:rsidP="00FF335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693C87" w:rsidTr="00C74127">
      <w:trPr>
        <w:jc w:val="center"/>
      </w:trPr>
      <w:tc>
        <w:tcPr>
          <w:tcW w:w="5000" w:type="pct"/>
          <w:shd w:val="clear" w:color="auto" w:fill="BFBFBF"/>
        </w:tcPr>
        <w:p w:rsidR="00DB6FF3" w:rsidRPr="008E5502" w:rsidRDefault="00934468" w:rsidP="00DB6FF3">
          <w:pPr>
            <w:pStyle w:val="Footer"/>
          </w:pPr>
          <w:r w:rsidRPr="008E5502">
            <w:t xml:space="preserve">• </w:t>
          </w:r>
          <w:r>
            <w:fldChar w:fldCharType="begin"/>
          </w:r>
          <w:r>
            <w:instrText xml:space="preserve"> PAGE   \* MERGEFORMAT </w:instrText>
          </w:r>
          <w:r>
            <w:fldChar w:fldCharType="separate"/>
          </w:r>
          <w:r>
            <w:rPr>
              <w:noProof/>
            </w:rPr>
            <w:t>2</w:t>
          </w:r>
          <w:r>
            <w:fldChar w:fldCharType="end"/>
          </w:r>
          <w:r w:rsidRPr="008E5502">
            <w:t xml:space="preserve"> •</w:t>
          </w:r>
        </w:p>
      </w:tc>
    </w:tr>
  </w:tbl>
  <w:p w:rsidR="00DB6FF3" w:rsidRDefault="00934468"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4468">
      <w:pPr>
        <w:spacing w:after="0"/>
      </w:pPr>
      <w:r>
        <w:separator/>
      </w:r>
    </w:p>
  </w:footnote>
  <w:footnote w:type="continuationSeparator" w:id="0">
    <w:p w:rsidR="00000000" w:rsidRDefault="009344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693C87" w:rsidTr="005747A3">
      <w:trPr>
        <w:jc w:val="center"/>
      </w:trPr>
      <w:tc>
        <w:tcPr>
          <w:tcW w:w="5000" w:type="pct"/>
          <w:shd w:val="clear" w:color="auto" w:fill="D31145"/>
        </w:tcPr>
        <w:p w:rsidR="00FF3352" w:rsidRPr="00C74127" w:rsidRDefault="00934468" w:rsidP="000F134D">
          <w:pPr>
            <w:pStyle w:val="Header"/>
            <w:tabs>
              <w:tab w:val="clear" w:pos="4320"/>
              <w:tab w:val="clear" w:pos="8640"/>
              <w:tab w:val="right" w:pos="8804"/>
            </w:tabs>
          </w:pPr>
          <w:r>
            <w:t>Assessment of Needs Policy</w:t>
          </w:r>
          <w:r>
            <w:tab/>
            <w:t>June 2017</w:t>
          </w:r>
        </w:p>
      </w:tc>
    </w:tr>
  </w:tbl>
  <w:p w:rsidR="00DB6FF3" w:rsidRDefault="00934468">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934468" w:rsidP="00FF3352">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4D2"/>
    <w:multiLevelType w:val="multilevel"/>
    <w:tmpl w:val="CE0AF9FC"/>
    <w:lvl w:ilvl="0">
      <w:start w:val="3"/>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AFE73B3"/>
    <w:multiLevelType w:val="hybridMultilevel"/>
    <w:tmpl w:val="2F38D9B8"/>
    <w:lvl w:ilvl="0" w:tplc="9684DF2E">
      <w:start w:val="1"/>
      <w:numFmt w:val="upperLetter"/>
      <w:lvlText w:val="%1."/>
      <w:lvlJc w:val="left"/>
      <w:pPr>
        <w:ind w:left="360" w:hanging="360"/>
      </w:pPr>
      <w:rPr>
        <w:rFonts w:hint="default"/>
      </w:rPr>
    </w:lvl>
    <w:lvl w:ilvl="1" w:tplc="A6B04C00" w:tentative="1">
      <w:start w:val="1"/>
      <w:numFmt w:val="lowerLetter"/>
      <w:lvlText w:val="%2."/>
      <w:lvlJc w:val="left"/>
      <w:pPr>
        <w:ind w:left="1080" w:hanging="360"/>
      </w:pPr>
    </w:lvl>
    <w:lvl w:ilvl="2" w:tplc="08AAC342" w:tentative="1">
      <w:start w:val="1"/>
      <w:numFmt w:val="lowerRoman"/>
      <w:lvlText w:val="%3."/>
      <w:lvlJc w:val="right"/>
      <w:pPr>
        <w:ind w:left="1800" w:hanging="180"/>
      </w:pPr>
    </w:lvl>
    <w:lvl w:ilvl="3" w:tplc="36E8DC80" w:tentative="1">
      <w:start w:val="1"/>
      <w:numFmt w:val="decimal"/>
      <w:lvlText w:val="%4."/>
      <w:lvlJc w:val="left"/>
      <w:pPr>
        <w:ind w:left="2520" w:hanging="360"/>
      </w:pPr>
    </w:lvl>
    <w:lvl w:ilvl="4" w:tplc="C4629100" w:tentative="1">
      <w:start w:val="1"/>
      <w:numFmt w:val="lowerLetter"/>
      <w:lvlText w:val="%5."/>
      <w:lvlJc w:val="left"/>
      <w:pPr>
        <w:ind w:left="3240" w:hanging="360"/>
      </w:pPr>
    </w:lvl>
    <w:lvl w:ilvl="5" w:tplc="20CC7D6C" w:tentative="1">
      <w:start w:val="1"/>
      <w:numFmt w:val="lowerRoman"/>
      <w:lvlText w:val="%6."/>
      <w:lvlJc w:val="right"/>
      <w:pPr>
        <w:ind w:left="3960" w:hanging="180"/>
      </w:pPr>
    </w:lvl>
    <w:lvl w:ilvl="6" w:tplc="FA7E4D02" w:tentative="1">
      <w:start w:val="1"/>
      <w:numFmt w:val="decimal"/>
      <w:lvlText w:val="%7."/>
      <w:lvlJc w:val="left"/>
      <w:pPr>
        <w:ind w:left="4680" w:hanging="360"/>
      </w:pPr>
    </w:lvl>
    <w:lvl w:ilvl="7" w:tplc="9CFC02AE" w:tentative="1">
      <w:start w:val="1"/>
      <w:numFmt w:val="lowerLetter"/>
      <w:lvlText w:val="%8."/>
      <w:lvlJc w:val="left"/>
      <w:pPr>
        <w:ind w:left="5400" w:hanging="360"/>
      </w:pPr>
    </w:lvl>
    <w:lvl w:ilvl="8" w:tplc="21B0B1E6" w:tentative="1">
      <w:start w:val="1"/>
      <w:numFmt w:val="lowerRoman"/>
      <w:lvlText w:val="%9."/>
      <w:lvlJc w:val="right"/>
      <w:pPr>
        <w:ind w:left="6120" w:hanging="180"/>
      </w:pPr>
    </w:lvl>
  </w:abstractNum>
  <w:abstractNum w:abstractNumId="2" w15:restartNumberingAfterBreak="0">
    <w:nsid w:val="0B8356C5"/>
    <w:multiLevelType w:val="hybridMultilevel"/>
    <w:tmpl w:val="FC3E8238"/>
    <w:lvl w:ilvl="0" w:tplc="EA06829E">
      <w:start w:val="1"/>
      <w:numFmt w:val="decimal"/>
      <w:lvlText w:val="%1"/>
      <w:lvlJc w:val="left"/>
      <w:pPr>
        <w:ind w:left="160" w:hanging="106"/>
      </w:pPr>
      <w:rPr>
        <w:rFonts w:ascii="Times New Roman" w:eastAsia="Times New Roman" w:hAnsi="Times New Roman" w:hint="default"/>
        <w:b/>
        <w:bCs/>
        <w:sz w:val="21"/>
        <w:szCs w:val="21"/>
      </w:rPr>
    </w:lvl>
    <w:lvl w:ilvl="1" w:tplc="5B2C04D2">
      <w:start w:val="1"/>
      <w:numFmt w:val="lowerLetter"/>
      <w:lvlText w:val="(%2)"/>
      <w:lvlJc w:val="left"/>
      <w:pPr>
        <w:ind w:left="896" w:hanging="398"/>
      </w:pPr>
      <w:rPr>
        <w:rFonts w:ascii="Times New Roman" w:eastAsia="Times New Roman" w:hAnsi="Times New Roman" w:hint="default"/>
        <w:sz w:val="21"/>
        <w:szCs w:val="21"/>
      </w:rPr>
    </w:lvl>
    <w:lvl w:ilvl="2" w:tplc="45D447D6">
      <w:start w:val="1"/>
      <w:numFmt w:val="lowerRoman"/>
      <w:lvlText w:val="(%3)"/>
      <w:lvlJc w:val="left"/>
      <w:pPr>
        <w:ind w:left="1254" w:hanging="311"/>
        <w:jc w:val="right"/>
      </w:pPr>
      <w:rPr>
        <w:rFonts w:ascii="Times New Roman" w:eastAsia="Times New Roman" w:hAnsi="Times New Roman" w:hint="default"/>
        <w:sz w:val="21"/>
        <w:szCs w:val="21"/>
      </w:rPr>
    </w:lvl>
    <w:lvl w:ilvl="3" w:tplc="45100830">
      <w:start w:val="1"/>
      <w:numFmt w:val="bullet"/>
      <w:lvlText w:val="•"/>
      <w:lvlJc w:val="left"/>
      <w:pPr>
        <w:ind w:left="856" w:hanging="311"/>
      </w:pPr>
      <w:rPr>
        <w:rFonts w:hint="default"/>
      </w:rPr>
    </w:lvl>
    <w:lvl w:ilvl="4" w:tplc="880EE078">
      <w:start w:val="1"/>
      <w:numFmt w:val="bullet"/>
      <w:lvlText w:val="•"/>
      <w:lvlJc w:val="left"/>
      <w:pPr>
        <w:ind w:left="856" w:hanging="311"/>
      </w:pPr>
      <w:rPr>
        <w:rFonts w:hint="default"/>
      </w:rPr>
    </w:lvl>
    <w:lvl w:ilvl="5" w:tplc="01A0C1D2">
      <w:start w:val="1"/>
      <w:numFmt w:val="bullet"/>
      <w:lvlText w:val="•"/>
      <w:lvlJc w:val="left"/>
      <w:pPr>
        <w:ind w:left="896" w:hanging="311"/>
      </w:pPr>
      <w:rPr>
        <w:rFonts w:hint="default"/>
      </w:rPr>
    </w:lvl>
    <w:lvl w:ilvl="6" w:tplc="3C24C164">
      <w:start w:val="1"/>
      <w:numFmt w:val="bullet"/>
      <w:lvlText w:val="•"/>
      <w:lvlJc w:val="left"/>
      <w:pPr>
        <w:ind w:left="1003" w:hanging="311"/>
      </w:pPr>
      <w:rPr>
        <w:rFonts w:hint="default"/>
      </w:rPr>
    </w:lvl>
    <w:lvl w:ilvl="7" w:tplc="AAA06E62">
      <w:start w:val="1"/>
      <w:numFmt w:val="bullet"/>
      <w:lvlText w:val="•"/>
      <w:lvlJc w:val="left"/>
      <w:pPr>
        <w:ind w:left="1254" w:hanging="311"/>
      </w:pPr>
      <w:rPr>
        <w:rFonts w:hint="default"/>
      </w:rPr>
    </w:lvl>
    <w:lvl w:ilvl="8" w:tplc="041A9442">
      <w:start w:val="1"/>
      <w:numFmt w:val="bullet"/>
      <w:lvlText w:val="•"/>
      <w:lvlJc w:val="left"/>
      <w:pPr>
        <w:ind w:left="3924" w:hanging="311"/>
      </w:pPr>
      <w:rPr>
        <w:rFonts w:hint="default"/>
      </w:rPr>
    </w:lvl>
  </w:abstractNum>
  <w:abstractNum w:abstractNumId="3" w15:restartNumberingAfterBreak="0">
    <w:nsid w:val="1300257B"/>
    <w:multiLevelType w:val="multilevel"/>
    <w:tmpl w:val="45CE4E74"/>
    <w:lvl w:ilvl="0">
      <w:start w:val="3"/>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39A2A74"/>
    <w:multiLevelType w:val="hybridMultilevel"/>
    <w:tmpl w:val="F2BE235C"/>
    <w:lvl w:ilvl="0" w:tplc="69D80E26">
      <w:start w:val="1"/>
      <w:numFmt w:val="decimal"/>
      <w:lvlText w:val="%1)"/>
      <w:lvlJc w:val="left"/>
      <w:pPr>
        <w:ind w:left="360" w:hanging="360"/>
      </w:pPr>
      <w:rPr>
        <w:rFonts w:hint="default"/>
      </w:rPr>
    </w:lvl>
    <w:lvl w:ilvl="1" w:tplc="33E066E6" w:tentative="1">
      <w:start w:val="1"/>
      <w:numFmt w:val="lowerLetter"/>
      <w:lvlText w:val="%2."/>
      <w:lvlJc w:val="left"/>
      <w:pPr>
        <w:ind w:left="1080" w:hanging="360"/>
      </w:pPr>
    </w:lvl>
    <w:lvl w:ilvl="2" w:tplc="2154D72E" w:tentative="1">
      <w:start w:val="1"/>
      <w:numFmt w:val="lowerRoman"/>
      <w:lvlText w:val="%3."/>
      <w:lvlJc w:val="right"/>
      <w:pPr>
        <w:ind w:left="1800" w:hanging="180"/>
      </w:pPr>
    </w:lvl>
    <w:lvl w:ilvl="3" w:tplc="7A4083B0" w:tentative="1">
      <w:start w:val="1"/>
      <w:numFmt w:val="decimal"/>
      <w:lvlText w:val="%4."/>
      <w:lvlJc w:val="left"/>
      <w:pPr>
        <w:ind w:left="2520" w:hanging="360"/>
      </w:pPr>
    </w:lvl>
    <w:lvl w:ilvl="4" w:tplc="591AB6A4" w:tentative="1">
      <w:start w:val="1"/>
      <w:numFmt w:val="lowerLetter"/>
      <w:lvlText w:val="%5."/>
      <w:lvlJc w:val="left"/>
      <w:pPr>
        <w:ind w:left="3240" w:hanging="360"/>
      </w:pPr>
    </w:lvl>
    <w:lvl w:ilvl="5" w:tplc="4B36C5C8" w:tentative="1">
      <w:start w:val="1"/>
      <w:numFmt w:val="lowerRoman"/>
      <w:lvlText w:val="%6."/>
      <w:lvlJc w:val="right"/>
      <w:pPr>
        <w:ind w:left="3960" w:hanging="180"/>
      </w:pPr>
    </w:lvl>
    <w:lvl w:ilvl="6" w:tplc="FB1E4C28" w:tentative="1">
      <w:start w:val="1"/>
      <w:numFmt w:val="decimal"/>
      <w:lvlText w:val="%7."/>
      <w:lvlJc w:val="left"/>
      <w:pPr>
        <w:ind w:left="4680" w:hanging="360"/>
      </w:pPr>
    </w:lvl>
    <w:lvl w:ilvl="7" w:tplc="F97804AA" w:tentative="1">
      <w:start w:val="1"/>
      <w:numFmt w:val="lowerLetter"/>
      <w:lvlText w:val="%8."/>
      <w:lvlJc w:val="left"/>
      <w:pPr>
        <w:ind w:left="5400" w:hanging="360"/>
      </w:pPr>
    </w:lvl>
    <w:lvl w:ilvl="8" w:tplc="5B34475C" w:tentative="1">
      <w:start w:val="1"/>
      <w:numFmt w:val="lowerRoman"/>
      <w:lvlText w:val="%9."/>
      <w:lvlJc w:val="right"/>
      <w:pPr>
        <w:ind w:left="6120" w:hanging="180"/>
      </w:pPr>
    </w:lvl>
  </w:abstractNum>
  <w:abstractNum w:abstractNumId="5" w15:restartNumberingAfterBreak="0">
    <w:nsid w:val="19F75E52"/>
    <w:multiLevelType w:val="hybridMultilevel"/>
    <w:tmpl w:val="9B2ECBB0"/>
    <w:lvl w:ilvl="0" w:tplc="00FC1A62">
      <w:start w:val="1"/>
      <w:numFmt w:val="bullet"/>
      <w:lvlText w:val=""/>
      <w:lvlJc w:val="left"/>
      <w:pPr>
        <w:ind w:left="360" w:hanging="360"/>
      </w:pPr>
      <w:rPr>
        <w:rFonts w:ascii="Symbol" w:hAnsi="Symbol" w:hint="default"/>
      </w:rPr>
    </w:lvl>
    <w:lvl w:ilvl="1" w:tplc="6AC46510" w:tentative="1">
      <w:start w:val="1"/>
      <w:numFmt w:val="bullet"/>
      <w:lvlText w:val="o"/>
      <w:lvlJc w:val="left"/>
      <w:pPr>
        <w:ind w:left="1080" w:hanging="360"/>
      </w:pPr>
      <w:rPr>
        <w:rFonts w:ascii="Courier New" w:hAnsi="Courier New" w:cs="Courier New" w:hint="default"/>
      </w:rPr>
    </w:lvl>
    <w:lvl w:ilvl="2" w:tplc="8E80506C" w:tentative="1">
      <w:start w:val="1"/>
      <w:numFmt w:val="bullet"/>
      <w:lvlText w:val=""/>
      <w:lvlJc w:val="left"/>
      <w:pPr>
        <w:ind w:left="1800" w:hanging="360"/>
      </w:pPr>
      <w:rPr>
        <w:rFonts w:ascii="Wingdings" w:hAnsi="Wingdings" w:hint="default"/>
      </w:rPr>
    </w:lvl>
    <w:lvl w:ilvl="3" w:tplc="A190ABDC" w:tentative="1">
      <w:start w:val="1"/>
      <w:numFmt w:val="bullet"/>
      <w:lvlText w:val=""/>
      <w:lvlJc w:val="left"/>
      <w:pPr>
        <w:ind w:left="2520" w:hanging="360"/>
      </w:pPr>
      <w:rPr>
        <w:rFonts w:ascii="Symbol" w:hAnsi="Symbol" w:hint="default"/>
      </w:rPr>
    </w:lvl>
    <w:lvl w:ilvl="4" w:tplc="8FAA1550" w:tentative="1">
      <w:start w:val="1"/>
      <w:numFmt w:val="bullet"/>
      <w:lvlText w:val="o"/>
      <w:lvlJc w:val="left"/>
      <w:pPr>
        <w:ind w:left="3240" w:hanging="360"/>
      </w:pPr>
      <w:rPr>
        <w:rFonts w:ascii="Courier New" w:hAnsi="Courier New" w:cs="Courier New" w:hint="default"/>
      </w:rPr>
    </w:lvl>
    <w:lvl w:ilvl="5" w:tplc="F49EEB54" w:tentative="1">
      <w:start w:val="1"/>
      <w:numFmt w:val="bullet"/>
      <w:lvlText w:val=""/>
      <w:lvlJc w:val="left"/>
      <w:pPr>
        <w:ind w:left="3960" w:hanging="360"/>
      </w:pPr>
      <w:rPr>
        <w:rFonts w:ascii="Wingdings" w:hAnsi="Wingdings" w:hint="default"/>
      </w:rPr>
    </w:lvl>
    <w:lvl w:ilvl="6" w:tplc="9B6E6710" w:tentative="1">
      <w:start w:val="1"/>
      <w:numFmt w:val="bullet"/>
      <w:lvlText w:val=""/>
      <w:lvlJc w:val="left"/>
      <w:pPr>
        <w:ind w:left="4680" w:hanging="360"/>
      </w:pPr>
      <w:rPr>
        <w:rFonts w:ascii="Symbol" w:hAnsi="Symbol" w:hint="default"/>
      </w:rPr>
    </w:lvl>
    <w:lvl w:ilvl="7" w:tplc="704A2EA8" w:tentative="1">
      <w:start w:val="1"/>
      <w:numFmt w:val="bullet"/>
      <w:lvlText w:val="o"/>
      <w:lvlJc w:val="left"/>
      <w:pPr>
        <w:ind w:left="5400" w:hanging="360"/>
      </w:pPr>
      <w:rPr>
        <w:rFonts w:ascii="Courier New" w:hAnsi="Courier New" w:cs="Courier New" w:hint="default"/>
      </w:rPr>
    </w:lvl>
    <w:lvl w:ilvl="8" w:tplc="5DD658E2" w:tentative="1">
      <w:start w:val="1"/>
      <w:numFmt w:val="bullet"/>
      <w:lvlText w:val=""/>
      <w:lvlJc w:val="left"/>
      <w:pPr>
        <w:ind w:left="6120" w:hanging="360"/>
      </w:pPr>
      <w:rPr>
        <w:rFonts w:ascii="Wingdings" w:hAnsi="Wingdings" w:hint="default"/>
      </w:rPr>
    </w:lvl>
  </w:abstractNum>
  <w:abstractNum w:abstractNumId="6" w15:restartNumberingAfterBreak="0">
    <w:nsid w:val="1A8A4D02"/>
    <w:multiLevelType w:val="hybridMultilevel"/>
    <w:tmpl w:val="427E6E94"/>
    <w:lvl w:ilvl="0" w:tplc="83B2C934">
      <w:start w:val="1"/>
      <w:numFmt w:val="bullet"/>
      <w:lvlText w:val=""/>
      <w:lvlJc w:val="left"/>
      <w:pPr>
        <w:ind w:left="360" w:hanging="360"/>
      </w:pPr>
      <w:rPr>
        <w:rFonts w:ascii="Symbol" w:hAnsi="Symbol" w:hint="default"/>
      </w:rPr>
    </w:lvl>
    <w:lvl w:ilvl="1" w:tplc="545E178C" w:tentative="1">
      <w:start w:val="1"/>
      <w:numFmt w:val="bullet"/>
      <w:lvlText w:val="o"/>
      <w:lvlJc w:val="left"/>
      <w:pPr>
        <w:ind w:left="1080" w:hanging="360"/>
      </w:pPr>
      <w:rPr>
        <w:rFonts w:ascii="Courier New" w:hAnsi="Courier New" w:cs="Courier New" w:hint="default"/>
      </w:rPr>
    </w:lvl>
    <w:lvl w:ilvl="2" w:tplc="AE660DC0" w:tentative="1">
      <w:start w:val="1"/>
      <w:numFmt w:val="bullet"/>
      <w:lvlText w:val=""/>
      <w:lvlJc w:val="left"/>
      <w:pPr>
        <w:ind w:left="1800" w:hanging="360"/>
      </w:pPr>
      <w:rPr>
        <w:rFonts w:ascii="Wingdings" w:hAnsi="Wingdings" w:hint="default"/>
      </w:rPr>
    </w:lvl>
    <w:lvl w:ilvl="3" w:tplc="F2CAF9BC" w:tentative="1">
      <w:start w:val="1"/>
      <w:numFmt w:val="bullet"/>
      <w:lvlText w:val=""/>
      <w:lvlJc w:val="left"/>
      <w:pPr>
        <w:ind w:left="2520" w:hanging="360"/>
      </w:pPr>
      <w:rPr>
        <w:rFonts w:ascii="Symbol" w:hAnsi="Symbol" w:hint="default"/>
      </w:rPr>
    </w:lvl>
    <w:lvl w:ilvl="4" w:tplc="5ABC34BC" w:tentative="1">
      <w:start w:val="1"/>
      <w:numFmt w:val="bullet"/>
      <w:lvlText w:val="o"/>
      <w:lvlJc w:val="left"/>
      <w:pPr>
        <w:ind w:left="3240" w:hanging="360"/>
      </w:pPr>
      <w:rPr>
        <w:rFonts w:ascii="Courier New" w:hAnsi="Courier New" w:cs="Courier New" w:hint="default"/>
      </w:rPr>
    </w:lvl>
    <w:lvl w:ilvl="5" w:tplc="8D9E854C" w:tentative="1">
      <w:start w:val="1"/>
      <w:numFmt w:val="bullet"/>
      <w:lvlText w:val=""/>
      <w:lvlJc w:val="left"/>
      <w:pPr>
        <w:ind w:left="3960" w:hanging="360"/>
      </w:pPr>
      <w:rPr>
        <w:rFonts w:ascii="Wingdings" w:hAnsi="Wingdings" w:hint="default"/>
      </w:rPr>
    </w:lvl>
    <w:lvl w:ilvl="6" w:tplc="342255BE" w:tentative="1">
      <w:start w:val="1"/>
      <w:numFmt w:val="bullet"/>
      <w:lvlText w:val=""/>
      <w:lvlJc w:val="left"/>
      <w:pPr>
        <w:ind w:left="4680" w:hanging="360"/>
      </w:pPr>
      <w:rPr>
        <w:rFonts w:ascii="Symbol" w:hAnsi="Symbol" w:hint="default"/>
      </w:rPr>
    </w:lvl>
    <w:lvl w:ilvl="7" w:tplc="B98CBB20" w:tentative="1">
      <w:start w:val="1"/>
      <w:numFmt w:val="bullet"/>
      <w:lvlText w:val="o"/>
      <w:lvlJc w:val="left"/>
      <w:pPr>
        <w:ind w:left="5400" w:hanging="360"/>
      </w:pPr>
      <w:rPr>
        <w:rFonts w:ascii="Courier New" w:hAnsi="Courier New" w:cs="Courier New" w:hint="default"/>
      </w:rPr>
    </w:lvl>
    <w:lvl w:ilvl="8" w:tplc="318ADDB8" w:tentative="1">
      <w:start w:val="1"/>
      <w:numFmt w:val="bullet"/>
      <w:lvlText w:val=""/>
      <w:lvlJc w:val="left"/>
      <w:pPr>
        <w:ind w:left="6120" w:hanging="360"/>
      </w:pPr>
      <w:rPr>
        <w:rFonts w:ascii="Wingdings" w:hAnsi="Wingdings" w:hint="default"/>
      </w:rPr>
    </w:lvl>
  </w:abstractNum>
  <w:abstractNum w:abstractNumId="7" w15:restartNumberingAfterBreak="0">
    <w:nsid w:val="1B25239B"/>
    <w:multiLevelType w:val="hybridMultilevel"/>
    <w:tmpl w:val="68B8BC2A"/>
    <w:lvl w:ilvl="0" w:tplc="4044EA0A">
      <w:start w:val="1"/>
      <w:numFmt w:val="bullet"/>
      <w:lvlText w:val=""/>
      <w:lvlJc w:val="left"/>
      <w:pPr>
        <w:ind w:left="720" w:hanging="360"/>
      </w:pPr>
      <w:rPr>
        <w:rFonts w:ascii="Symbol" w:hAnsi="Symbol" w:hint="default"/>
      </w:rPr>
    </w:lvl>
    <w:lvl w:ilvl="1" w:tplc="1F86E31C" w:tentative="1">
      <w:start w:val="1"/>
      <w:numFmt w:val="bullet"/>
      <w:lvlText w:val="o"/>
      <w:lvlJc w:val="left"/>
      <w:pPr>
        <w:ind w:left="1440" w:hanging="360"/>
      </w:pPr>
      <w:rPr>
        <w:rFonts w:ascii="Courier New" w:hAnsi="Courier New" w:cs="Courier New" w:hint="default"/>
      </w:rPr>
    </w:lvl>
    <w:lvl w:ilvl="2" w:tplc="3CE8FAFA" w:tentative="1">
      <w:start w:val="1"/>
      <w:numFmt w:val="bullet"/>
      <w:lvlText w:val=""/>
      <w:lvlJc w:val="left"/>
      <w:pPr>
        <w:ind w:left="2160" w:hanging="360"/>
      </w:pPr>
      <w:rPr>
        <w:rFonts w:ascii="Wingdings" w:hAnsi="Wingdings" w:hint="default"/>
      </w:rPr>
    </w:lvl>
    <w:lvl w:ilvl="3" w:tplc="F2183536" w:tentative="1">
      <w:start w:val="1"/>
      <w:numFmt w:val="bullet"/>
      <w:lvlText w:val=""/>
      <w:lvlJc w:val="left"/>
      <w:pPr>
        <w:ind w:left="2880" w:hanging="360"/>
      </w:pPr>
      <w:rPr>
        <w:rFonts w:ascii="Symbol" w:hAnsi="Symbol" w:hint="default"/>
      </w:rPr>
    </w:lvl>
    <w:lvl w:ilvl="4" w:tplc="CD68B0B4" w:tentative="1">
      <w:start w:val="1"/>
      <w:numFmt w:val="bullet"/>
      <w:lvlText w:val="o"/>
      <w:lvlJc w:val="left"/>
      <w:pPr>
        <w:ind w:left="3600" w:hanging="360"/>
      </w:pPr>
      <w:rPr>
        <w:rFonts w:ascii="Courier New" w:hAnsi="Courier New" w:cs="Courier New" w:hint="default"/>
      </w:rPr>
    </w:lvl>
    <w:lvl w:ilvl="5" w:tplc="5CF0B788" w:tentative="1">
      <w:start w:val="1"/>
      <w:numFmt w:val="bullet"/>
      <w:lvlText w:val=""/>
      <w:lvlJc w:val="left"/>
      <w:pPr>
        <w:ind w:left="4320" w:hanging="360"/>
      </w:pPr>
      <w:rPr>
        <w:rFonts w:ascii="Wingdings" w:hAnsi="Wingdings" w:hint="default"/>
      </w:rPr>
    </w:lvl>
    <w:lvl w:ilvl="6" w:tplc="4A76E5BE" w:tentative="1">
      <w:start w:val="1"/>
      <w:numFmt w:val="bullet"/>
      <w:lvlText w:val=""/>
      <w:lvlJc w:val="left"/>
      <w:pPr>
        <w:ind w:left="5040" w:hanging="360"/>
      </w:pPr>
      <w:rPr>
        <w:rFonts w:ascii="Symbol" w:hAnsi="Symbol" w:hint="default"/>
      </w:rPr>
    </w:lvl>
    <w:lvl w:ilvl="7" w:tplc="6D70DA04" w:tentative="1">
      <w:start w:val="1"/>
      <w:numFmt w:val="bullet"/>
      <w:lvlText w:val="o"/>
      <w:lvlJc w:val="left"/>
      <w:pPr>
        <w:ind w:left="5760" w:hanging="360"/>
      </w:pPr>
      <w:rPr>
        <w:rFonts w:ascii="Courier New" w:hAnsi="Courier New" w:cs="Courier New" w:hint="default"/>
      </w:rPr>
    </w:lvl>
    <w:lvl w:ilvl="8" w:tplc="79FEA618" w:tentative="1">
      <w:start w:val="1"/>
      <w:numFmt w:val="bullet"/>
      <w:lvlText w:val=""/>
      <w:lvlJc w:val="left"/>
      <w:pPr>
        <w:ind w:left="6480" w:hanging="360"/>
      </w:pPr>
      <w:rPr>
        <w:rFonts w:ascii="Wingdings" w:hAnsi="Wingdings" w:hint="default"/>
      </w:rPr>
    </w:lvl>
  </w:abstractNum>
  <w:abstractNum w:abstractNumId="8" w15:restartNumberingAfterBreak="0">
    <w:nsid w:val="1F7D2371"/>
    <w:multiLevelType w:val="hybridMultilevel"/>
    <w:tmpl w:val="968A9C00"/>
    <w:lvl w:ilvl="0" w:tplc="F7F2A284">
      <w:start w:val="1"/>
      <w:numFmt w:val="upperLetter"/>
      <w:lvlText w:val="%1."/>
      <w:lvlJc w:val="left"/>
      <w:pPr>
        <w:ind w:left="720" w:hanging="360"/>
      </w:pPr>
      <w:rPr>
        <w:rFonts w:hint="default"/>
      </w:rPr>
    </w:lvl>
    <w:lvl w:ilvl="1" w:tplc="4C62A3E8" w:tentative="1">
      <w:start w:val="1"/>
      <w:numFmt w:val="lowerLetter"/>
      <w:lvlText w:val="%2."/>
      <w:lvlJc w:val="left"/>
      <w:pPr>
        <w:ind w:left="1440" w:hanging="360"/>
      </w:pPr>
    </w:lvl>
    <w:lvl w:ilvl="2" w:tplc="930CC066" w:tentative="1">
      <w:start w:val="1"/>
      <w:numFmt w:val="lowerRoman"/>
      <w:lvlText w:val="%3."/>
      <w:lvlJc w:val="right"/>
      <w:pPr>
        <w:ind w:left="2160" w:hanging="180"/>
      </w:pPr>
    </w:lvl>
    <w:lvl w:ilvl="3" w:tplc="9E40A454" w:tentative="1">
      <w:start w:val="1"/>
      <w:numFmt w:val="decimal"/>
      <w:lvlText w:val="%4."/>
      <w:lvlJc w:val="left"/>
      <w:pPr>
        <w:ind w:left="2880" w:hanging="360"/>
      </w:pPr>
    </w:lvl>
    <w:lvl w:ilvl="4" w:tplc="C0FE75BA" w:tentative="1">
      <w:start w:val="1"/>
      <w:numFmt w:val="lowerLetter"/>
      <w:lvlText w:val="%5."/>
      <w:lvlJc w:val="left"/>
      <w:pPr>
        <w:ind w:left="3600" w:hanging="360"/>
      </w:pPr>
    </w:lvl>
    <w:lvl w:ilvl="5" w:tplc="E1D2ECBA" w:tentative="1">
      <w:start w:val="1"/>
      <w:numFmt w:val="lowerRoman"/>
      <w:lvlText w:val="%6."/>
      <w:lvlJc w:val="right"/>
      <w:pPr>
        <w:ind w:left="4320" w:hanging="180"/>
      </w:pPr>
    </w:lvl>
    <w:lvl w:ilvl="6" w:tplc="5FEE982C" w:tentative="1">
      <w:start w:val="1"/>
      <w:numFmt w:val="decimal"/>
      <w:lvlText w:val="%7."/>
      <w:lvlJc w:val="left"/>
      <w:pPr>
        <w:ind w:left="5040" w:hanging="360"/>
      </w:pPr>
    </w:lvl>
    <w:lvl w:ilvl="7" w:tplc="41FE2966" w:tentative="1">
      <w:start w:val="1"/>
      <w:numFmt w:val="lowerLetter"/>
      <w:lvlText w:val="%8."/>
      <w:lvlJc w:val="left"/>
      <w:pPr>
        <w:ind w:left="5760" w:hanging="360"/>
      </w:pPr>
    </w:lvl>
    <w:lvl w:ilvl="8" w:tplc="75D631E0" w:tentative="1">
      <w:start w:val="1"/>
      <w:numFmt w:val="lowerRoman"/>
      <w:lvlText w:val="%9."/>
      <w:lvlJc w:val="right"/>
      <w:pPr>
        <w:ind w:left="6480" w:hanging="180"/>
      </w:pPr>
    </w:lvl>
  </w:abstractNum>
  <w:abstractNum w:abstractNumId="9" w15:restartNumberingAfterBreak="0">
    <w:nsid w:val="2D280DCD"/>
    <w:multiLevelType w:val="multilevel"/>
    <w:tmpl w:val="8B0CC20A"/>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860F3A"/>
    <w:multiLevelType w:val="hybridMultilevel"/>
    <w:tmpl w:val="B8AAE170"/>
    <w:lvl w:ilvl="0" w:tplc="25FEF628">
      <w:start w:val="2"/>
      <w:numFmt w:val="decimal"/>
      <w:lvlText w:val="(%1)"/>
      <w:lvlJc w:val="left"/>
      <w:pPr>
        <w:ind w:left="489" w:hanging="304"/>
      </w:pPr>
      <w:rPr>
        <w:rFonts w:ascii="Times New Roman" w:eastAsia="Times New Roman" w:hAnsi="Times New Roman" w:hint="default"/>
        <w:sz w:val="21"/>
        <w:szCs w:val="21"/>
      </w:rPr>
    </w:lvl>
    <w:lvl w:ilvl="1" w:tplc="EED4BE0E">
      <w:start w:val="1"/>
      <w:numFmt w:val="bullet"/>
      <w:lvlText w:val="•"/>
      <w:lvlJc w:val="left"/>
      <w:pPr>
        <w:ind w:left="1367" w:hanging="304"/>
      </w:pPr>
      <w:rPr>
        <w:rFonts w:hint="default"/>
      </w:rPr>
    </w:lvl>
    <w:lvl w:ilvl="2" w:tplc="BCAC902E">
      <w:start w:val="1"/>
      <w:numFmt w:val="bullet"/>
      <w:lvlText w:val="•"/>
      <w:lvlJc w:val="left"/>
      <w:pPr>
        <w:ind w:left="2244" w:hanging="304"/>
      </w:pPr>
      <w:rPr>
        <w:rFonts w:hint="default"/>
      </w:rPr>
    </w:lvl>
    <w:lvl w:ilvl="3" w:tplc="C8469DD4">
      <w:start w:val="1"/>
      <w:numFmt w:val="bullet"/>
      <w:lvlText w:val="•"/>
      <w:lvlJc w:val="left"/>
      <w:pPr>
        <w:ind w:left="3122" w:hanging="304"/>
      </w:pPr>
      <w:rPr>
        <w:rFonts w:hint="default"/>
      </w:rPr>
    </w:lvl>
    <w:lvl w:ilvl="4" w:tplc="7A36024C">
      <w:start w:val="1"/>
      <w:numFmt w:val="bullet"/>
      <w:lvlText w:val="•"/>
      <w:lvlJc w:val="left"/>
      <w:pPr>
        <w:ind w:left="3999" w:hanging="304"/>
      </w:pPr>
      <w:rPr>
        <w:rFonts w:hint="default"/>
      </w:rPr>
    </w:lvl>
    <w:lvl w:ilvl="5" w:tplc="7A128894">
      <w:start w:val="1"/>
      <w:numFmt w:val="bullet"/>
      <w:lvlText w:val="•"/>
      <w:lvlJc w:val="left"/>
      <w:pPr>
        <w:ind w:left="4877" w:hanging="304"/>
      </w:pPr>
      <w:rPr>
        <w:rFonts w:hint="default"/>
      </w:rPr>
    </w:lvl>
    <w:lvl w:ilvl="6" w:tplc="29A87980">
      <w:start w:val="1"/>
      <w:numFmt w:val="bullet"/>
      <w:lvlText w:val="•"/>
      <w:lvlJc w:val="left"/>
      <w:pPr>
        <w:ind w:left="5754" w:hanging="304"/>
      </w:pPr>
      <w:rPr>
        <w:rFonts w:hint="default"/>
      </w:rPr>
    </w:lvl>
    <w:lvl w:ilvl="7" w:tplc="8410D098">
      <w:start w:val="1"/>
      <w:numFmt w:val="bullet"/>
      <w:lvlText w:val="•"/>
      <w:lvlJc w:val="left"/>
      <w:pPr>
        <w:ind w:left="6631" w:hanging="304"/>
      </w:pPr>
      <w:rPr>
        <w:rFonts w:hint="default"/>
      </w:rPr>
    </w:lvl>
    <w:lvl w:ilvl="8" w:tplc="13701254">
      <w:start w:val="1"/>
      <w:numFmt w:val="bullet"/>
      <w:lvlText w:val="•"/>
      <w:lvlJc w:val="left"/>
      <w:pPr>
        <w:ind w:left="7509" w:hanging="304"/>
      </w:pPr>
      <w:rPr>
        <w:rFonts w:hint="default"/>
      </w:rPr>
    </w:lvl>
  </w:abstractNum>
  <w:abstractNum w:abstractNumId="11" w15:restartNumberingAfterBreak="0">
    <w:nsid w:val="32DE378D"/>
    <w:multiLevelType w:val="hybridMultilevel"/>
    <w:tmpl w:val="669255CA"/>
    <w:lvl w:ilvl="0" w:tplc="8B44584C">
      <w:start w:val="1"/>
      <w:numFmt w:val="bullet"/>
      <w:pStyle w:val="Bullet"/>
      <w:lvlText w:val=""/>
      <w:lvlJc w:val="left"/>
      <w:pPr>
        <w:ind w:left="363" w:hanging="360"/>
      </w:pPr>
      <w:rPr>
        <w:rFonts w:ascii="Symbol" w:hAnsi="Symbol" w:hint="default"/>
      </w:rPr>
    </w:lvl>
    <w:lvl w:ilvl="1" w:tplc="EFCE70DA">
      <w:start w:val="1"/>
      <w:numFmt w:val="bullet"/>
      <w:pStyle w:val="Bullet-indent"/>
      <w:lvlText w:val="o"/>
      <w:lvlJc w:val="left"/>
      <w:pPr>
        <w:ind w:left="1083" w:hanging="360"/>
      </w:pPr>
      <w:rPr>
        <w:rFonts w:ascii="Courier New" w:hAnsi="Courier New" w:cs="Courier New" w:hint="default"/>
      </w:rPr>
    </w:lvl>
    <w:lvl w:ilvl="2" w:tplc="DF902FF6" w:tentative="1">
      <w:start w:val="1"/>
      <w:numFmt w:val="bullet"/>
      <w:lvlText w:val=""/>
      <w:lvlJc w:val="left"/>
      <w:pPr>
        <w:ind w:left="1803" w:hanging="360"/>
      </w:pPr>
      <w:rPr>
        <w:rFonts w:ascii="Wingdings" w:hAnsi="Wingdings" w:hint="default"/>
      </w:rPr>
    </w:lvl>
    <w:lvl w:ilvl="3" w:tplc="433A822E" w:tentative="1">
      <w:start w:val="1"/>
      <w:numFmt w:val="bullet"/>
      <w:lvlText w:val=""/>
      <w:lvlJc w:val="left"/>
      <w:pPr>
        <w:ind w:left="2523" w:hanging="360"/>
      </w:pPr>
      <w:rPr>
        <w:rFonts w:ascii="Symbol" w:hAnsi="Symbol" w:hint="default"/>
      </w:rPr>
    </w:lvl>
    <w:lvl w:ilvl="4" w:tplc="B06C9970" w:tentative="1">
      <w:start w:val="1"/>
      <w:numFmt w:val="bullet"/>
      <w:lvlText w:val="o"/>
      <w:lvlJc w:val="left"/>
      <w:pPr>
        <w:ind w:left="3243" w:hanging="360"/>
      </w:pPr>
      <w:rPr>
        <w:rFonts w:ascii="Courier New" w:hAnsi="Courier New" w:cs="Courier New" w:hint="default"/>
      </w:rPr>
    </w:lvl>
    <w:lvl w:ilvl="5" w:tplc="F842B686" w:tentative="1">
      <w:start w:val="1"/>
      <w:numFmt w:val="bullet"/>
      <w:lvlText w:val=""/>
      <w:lvlJc w:val="left"/>
      <w:pPr>
        <w:ind w:left="3963" w:hanging="360"/>
      </w:pPr>
      <w:rPr>
        <w:rFonts w:ascii="Wingdings" w:hAnsi="Wingdings" w:hint="default"/>
      </w:rPr>
    </w:lvl>
    <w:lvl w:ilvl="6" w:tplc="CF160C6E" w:tentative="1">
      <w:start w:val="1"/>
      <w:numFmt w:val="bullet"/>
      <w:lvlText w:val=""/>
      <w:lvlJc w:val="left"/>
      <w:pPr>
        <w:ind w:left="4683" w:hanging="360"/>
      </w:pPr>
      <w:rPr>
        <w:rFonts w:ascii="Symbol" w:hAnsi="Symbol" w:hint="default"/>
      </w:rPr>
    </w:lvl>
    <w:lvl w:ilvl="7" w:tplc="2070BF38" w:tentative="1">
      <w:start w:val="1"/>
      <w:numFmt w:val="bullet"/>
      <w:lvlText w:val="o"/>
      <w:lvlJc w:val="left"/>
      <w:pPr>
        <w:ind w:left="5403" w:hanging="360"/>
      </w:pPr>
      <w:rPr>
        <w:rFonts w:ascii="Courier New" w:hAnsi="Courier New" w:cs="Courier New" w:hint="default"/>
      </w:rPr>
    </w:lvl>
    <w:lvl w:ilvl="8" w:tplc="77988F46" w:tentative="1">
      <w:start w:val="1"/>
      <w:numFmt w:val="bullet"/>
      <w:lvlText w:val=""/>
      <w:lvlJc w:val="left"/>
      <w:pPr>
        <w:ind w:left="6123" w:hanging="360"/>
      </w:pPr>
      <w:rPr>
        <w:rFonts w:ascii="Wingdings" w:hAnsi="Wingdings" w:hint="default"/>
      </w:rPr>
    </w:lvl>
  </w:abstractNum>
  <w:abstractNum w:abstractNumId="12" w15:restartNumberingAfterBreak="0">
    <w:nsid w:val="35541846"/>
    <w:multiLevelType w:val="hybridMultilevel"/>
    <w:tmpl w:val="CB620E3E"/>
    <w:lvl w:ilvl="0" w:tplc="FEDCC714">
      <w:start w:val="1"/>
      <w:numFmt w:val="bullet"/>
      <w:lvlText w:val=""/>
      <w:lvlJc w:val="left"/>
      <w:pPr>
        <w:ind w:left="1200" w:hanging="360"/>
      </w:pPr>
      <w:rPr>
        <w:rFonts w:ascii="Symbol" w:hAnsi="Symbol" w:hint="default"/>
      </w:rPr>
    </w:lvl>
    <w:lvl w:ilvl="1" w:tplc="DC6A803C" w:tentative="1">
      <w:start w:val="1"/>
      <w:numFmt w:val="bullet"/>
      <w:lvlText w:val="o"/>
      <w:lvlJc w:val="left"/>
      <w:pPr>
        <w:ind w:left="1920" w:hanging="360"/>
      </w:pPr>
      <w:rPr>
        <w:rFonts w:ascii="Courier New" w:hAnsi="Courier New" w:cs="Courier New" w:hint="default"/>
      </w:rPr>
    </w:lvl>
    <w:lvl w:ilvl="2" w:tplc="0C8214A2" w:tentative="1">
      <w:start w:val="1"/>
      <w:numFmt w:val="bullet"/>
      <w:lvlText w:val=""/>
      <w:lvlJc w:val="left"/>
      <w:pPr>
        <w:ind w:left="2640" w:hanging="360"/>
      </w:pPr>
      <w:rPr>
        <w:rFonts w:ascii="Wingdings" w:hAnsi="Wingdings" w:hint="default"/>
      </w:rPr>
    </w:lvl>
    <w:lvl w:ilvl="3" w:tplc="F76223B6" w:tentative="1">
      <w:start w:val="1"/>
      <w:numFmt w:val="bullet"/>
      <w:lvlText w:val=""/>
      <w:lvlJc w:val="left"/>
      <w:pPr>
        <w:ind w:left="3360" w:hanging="360"/>
      </w:pPr>
      <w:rPr>
        <w:rFonts w:ascii="Symbol" w:hAnsi="Symbol" w:hint="default"/>
      </w:rPr>
    </w:lvl>
    <w:lvl w:ilvl="4" w:tplc="78C0CA2E" w:tentative="1">
      <w:start w:val="1"/>
      <w:numFmt w:val="bullet"/>
      <w:lvlText w:val="o"/>
      <w:lvlJc w:val="left"/>
      <w:pPr>
        <w:ind w:left="4080" w:hanging="360"/>
      </w:pPr>
      <w:rPr>
        <w:rFonts w:ascii="Courier New" w:hAnsi="Courier New" w:cs="Courier New" w:hint="default"/>
      </w:rPr>
    </w:lvl>
    <w:lvl w:ilvl="5" w:tplc="CC02E2B4" w:tentative="1">
      <w:start w:val="1"/>
      <w:numFmt w:val="bullet"/>
      <w:lvlText w:val=""/>
      <w:lvlJc w:val="left"/>
      <w:pPr>
        <w:ind w:left="4800" w:hanging="360"/>
      </w:pPr>
      <w:rPr>
        <w:rFonts w:ascii="Wingdings" w:hAnsi="Wingdings" w:hint="default"/>
      </w:rPr>
    </w:lvl>
    <w:lvl w:ilvl="6" w:tplc="B68808F2" w:tentative="1">
      <w:start w:val="1"/>
      <w:numFmt w:val="bullet"/>
      <w:lvlText w:val=""/>
      <w:lvlJc w:val="left"/>
      <w:pPr>
        <w:ind w:left="5520" w:hanging="360"/>
      </w:pPr>
      <w:rPr>
        <w:rFonts w:ascii="Symbol" w:hAnsi="Symbol" w:hint="default"/>
      </w:rPr>
    </w:lvl>
    <w:lvl w:ilvl="7" w:tplc="89DE9316" w:tentative="1">
      <w:start w:val="1"/>
      <w:numFmt w:val="bullet"/>
      <w:lvlText w:val="o"/>
      <w:lvlJc w:val="left"/>
      <w:pPr>
        <w:ind w:left="6240" w:hanging="360"/>
      </w:pPr>
      <w:rPr>
        <w:rFonts w:ascii="Courier New" w:hAnsi="Courier New" w:cs="Courier New" w:hint="default"/>
      </w:rPr>
    </w:lvl>
    <w:lvl w:ilvl="8" w:tplc="3A7E43EE" w:tentative="1">
      <w:start w:val="1"/>
      <w:numFmt w:val="bullet"/>
      <w:lvlText w:val=""/>
      <w:lvlJc w:val="left"/>
      <w:pPr>
        <w:ind w:left="6960" w:hanging="360"/>
      </w:pPr>
      <w:rPr>
        <w:rFonts w:ascii="Wingdings" w:hAnsi="Wingdings" w:hint="default"/>
      </w:rPr>
    </w:lvl>
  </w:abstractNum>
  <w:abstractNum w:abstractNumId="13" w15:restartNumberingAfterBreak="0">
    <w:nsid w:val="365F2932"/>
    <w:multiLevelType w:val="multilevel"/>
    <w:tmpl w:val="29866AA4"/>
    <w:lvl w:ilvl="0">
      <w:start w:val="1"/>
      <w:numFmt w:val="bullet"/>
      <w:lvlText w:val=""/>
      <w:lvlJc w:val="left"/>
      <w:pPr>
        <w:tabs>
          <w:tab w:val="num" w:pos="978"/>
        </w:tabs>
        <w:ind w:left="978" w:hanging="360"/>
      </w:pPr>
      <w:rPr>
        <w:rFonts w:ascii="Symbol" w:hAnsi="Symbol" w:hint="default"/>
        <w:sz w:val="20"/>
      </w:rPr>
    </w:lvl>
    <w:lvl w:ilvl="1" w:tentative="1">
      <w:start w:val="1"/>
      <w:numFmt w:val="bullet"/>
      <w:lvlText w:val="o"/>
      <w:lvlJc w:val="left"/>
      <w:pPr>
        <w:tabs>
          <w:tab w:val="num" w:pos="1698"/>
        </w:tabs>
        <w:ind w:left="1698" w:hanging="360"/>
      </w:pPr>
      <w:rPr>
        <w:rFonts w:ascii="Courier New" w:hAnsi="Courier New" w:hint="default"/>
        <w:sz w:val="20"/>
      </w:rPr>
    </w:lvl>
    <w:lvl w:ilvl="2" w:tentative="1">
      <w:start w:val="1"/>
      <w:numFmt w:val="bullet"/>
      <w:lvlText w:val=""/>
      <w:lvlJc w:val="left"/>
      <w:pPr>
        <w:tabs>
          <w:tab w:val="num" w:pos="2418"/>
        </w:tabs>
        <w:ind w:left="2418" w:hanging="360"/>
      </w:pPr>
      <w:rPr>
        <w:rFonts w:ascii="Wingdings" w:hAnsi="Wingdings" w:hint="default"/>
        <w:sz w:val="20"/>
      </w:rPr>
    </w:lvl>
    <w:lvl w:ilvl="3" w:tentative="1">
      <w:start w:val="1"/>
      <w:numFmt w:val="bullet"/>
      <w:lvlText w:val=""/>
      <w:lvlJc w:val="left"/>
      <w:pPr>
        <w:tabs>
          <w:tab w:val="num" w:pos="3138"/>
        </w:tabs>
        <w:ind w:left="3138" w:hanging="360"/>
      </w:pPr>
      <w:rPr>
        <w:rFonts w:ascii="Wingdings" w:hAnsi="Wingdings" w:hint="default"/>
        <w:sz w:val="20"/>
      </w:rPr>
    </w:lvl>
    <w:lvl w:ilvl="4" w:tentative="1">
      <w:start w:val="1"/>
      <w:numFmt w:val="bullet"/>
      <w:lvlText w:val=""/>
      <w:lvlJc w:val="left"/>
      <w:pPr>
        <w:tabs>
          <w:tab w:val="num" w:pos="3858"/>
        </w:tabs>
        <w:ind w:left="3858" w:hanging="360"/>
      </w:pPr>
      <w:rPr>
        <w:rFonts w:ascii="Wingdings" w:hAnsi="Wingdings" w:hint="default"/>
        <w:sz w:val="20"/>
      </w:rPr>
    </w:lvl>
    <w:lvl w:ilvl="5" w:tentative="1">
      <w:start w:val="1"/>
      <w:numFmt w:val="bullet"/>
      <w:lvlText w:val=""/>
      <w:lvlJc w:val="left"/>
      <w:pPr>
        <w:tabs>
          <w:tab w:val="num" w:pos="4578"/>
        </w:tabs>
        <w:ind w:left="4578" w:hanging="360"/>
      </w:pPr>
      <w:rPr>
        <w:rFonts w:ascii="Wingdings" w:hAnsi="Wingdings" w:hint="default"/>
        <w:sz w:val="20"/>
      </w:rPr>
    </w:lvl>
    <w:lvl w:ilvl="6" w:tentative="1">
      <w:start w:val="1"/>
      <w:numFmt w:val="bullet"/>
      <w:lvlText w:val=""/>
      <w:lvlJc w:val="left"/>
      <w:pPr>
        <w:tabs>
          <w:tab w:val="num" w:pos="5298"/>
        </w:tabs>
        <w:ind w:left="5298" w:hanging="360"/>
      </w:pPr>
      <w:rPr>
        <w:rFonts w:ascii="Wingdings" w:hAnsi="Wingdings" w:hint="default"/>
        <w:sz w:val="20"/>
      </w:rPr>
    </w:lvl>
    <w:lvl w:ilvl="7" w:tentative="1">
      <w:start w:val="1"/>
      <w:numFmt w:val="bullet"/>
      <w:lvlText w:val=""/>
      <w:lvlJc w:val="left"/>
      <w:pPr>
        <w:tabs>
          <w:tab w:val="num" w:pos="6018"/>
        </w:tabs>
        <w:ind w:left="6018" w:hanging="360"/>
      </w:pPr>
      <w:rPr>
        <w:rFonts w:ascii="Wingdings" w:hAnsi="Wingdings" w:hint="default"/>
        <w:sz w:val="20"/>
      </w:rPr>
    </w:lvl>
    <w:lvl w:ilvl="8" w:tentative="1">
      <w:start w:val="1"/>
      <w:numFmt w:val="bullet"/>
      <w:lvlText w:val=""/>
      <w:lvlJc w:val="left"/>
      <w:pPr>
        <w:tabs>
          <w:tab w:val="num" w:pos="6738"/>
        </w:tabs>
        <w:ind w:left="6738" w:hanging="360"/>
      </w:pPr>
      <w:rPr>
        <w:rFonts w:ascii="Wingdings" w:hAnsi="Wingdings" w:hint="default"/>
        <w:sz w:val="20"/>
      </w:rPr>
    </w:lvl>
  </w:abstractNum>
  <w:abstractNum w:abstractNumId="14" w15:restartNumberingAfterBreak="0">
    <w:nsid w:val="3CD032DE"/>
    <w:multiLevelType w:val="hybridMultilevel"/>
    <w:tmpl w:val="4224BCEA"/>
    <w:lvl w:ilvl="0" w:tplc="FCE8F6FA">
      <w:start w:val="1"/>
      <w:numFmt w:val="bullet"/>
      <w:lvlText w:val=""/>
      <w:lvlJc w:val="left"/>
      <w:pPr>
        <w:ind w:left="1080" w:hanging="360"/>
      </w:pPr>
      <w:rPr>
        <w:rFonts w:ascii="Symbol" w:hAnsi="Symbol" w:hint="default"/>
      </w:rPr>
    </w:lvl>
    <w:lvl w:ilvl="1" w:tplc="805A8384" w:tentative="1">
      <w:start w:val="1"/>
      <w:numFmt w:val="bullet"/>
      <w:lvlText w:val="o"/>
      <w:lvlJc w:val="left"/>
      <w:pPr>
        <w:ind w:left="1800" w:hanging="360"/>
      </w:pPr>
      <w:rPr>
        <w:rFonts w:ascii="Courier New" w:hAnsi="Courier New" w:cs="Courier New" w:hint="default"/>
      </w:rPr>
    </w:lvl>
    <w:lvl w:ilvl="2" w:tplc="FD8222D6" w:tentative="1">
      <w:start w:val="1"/>
      <w:numFmt w:val="bullet"/>
      <w:lvlText w:val=""/>
      <w:lvlJc w:val="left"/>
      <w:pPr>
        <w:ind w:left="2520" w:hanging="360"/>
      </w:pPr>
      <w:rPr>
        <w:rFonts w:ascii="Wingdings" w:hAnsi="Wingdings" w:hint="default"/>
      </w:rPr>
    </w:lvl>
    <w:lvl w:ilvl="3" w:tplc="F6F6EEAC" w:tentative="1">
      <w:start w:val="1"/>
      <w:numFmt w:val="bullet"/>
      <w:lvlText w:val=""/>
      <w:lvlJc w:val="left"/>
      <w:pPr>
        <w:ind w:left="3240" w:hanging="360"/>
      </w:pPr>
      <w:rPr>
        <w:rFonts w:ascii="Symbol" w:hAnsi="Symbol" w:hint="default"/>
      </w:rPr>
    </w:lvl>
    <w:lvl w:ilvl="4" w:tplc="FEC42A96" w:tentative="1">
      <w:start w:val="1"/>
      <w:numFmt w:val="bullet"/>
      <w:lvlText w:val="o"/>
      <w:lvlJc w:val="left"/>
      <w:pPr>
        <w:ind w:left="3960" w:hanging="360"/>
      </w:pPr>
      <w:rPr>
        <w:rFonts w:ascii="Courier New" w:hAnsi="Courier New" w:cs="Courier New" w:hint="default"/>
      </w:rPr>
    </w:lvl>
    <w:lvl w:ilvl="5" w:tplc="2FA2D05A" w:tentative="1">
      <w:start w:val="1"/>
      <w:numFmt w:val="bullet"/>
      <w:lvlText w:val=""/>
      <w:lvlJc w:val="left"/>
      <w:pPr>
        <w:ind w:left="4680" w:hanging="360"/>
      </w:pPr>
      <w:rPr>
        <w:rFonts w:ascii="Wingdings" w:hAnsi="Wingdings" w:hint="default"/>
      </w:rPr>
    </w:lvl>
    <w:lvl w:ilvl="6" w:tplc="B302C9D2" w:tentative="1">
      <w:start w:val="1"/>
      <w:numFmt w:val="bullet"/>
      <w:lvlText w:val=""/>
      <w:lvlJc w:val="left"/>
      <w:pPr>
        <w:ind w:left="5400" w:hanging="360"/>
      </w:pPr>
      <w:rPr>
        <w:rFonts w:ascii="Symbol" w:hAnsi="Symbol" w:hint="default"/>
      </w:rPr>
    </w:lvl>
    <w:lvl w:ilvl="7" w:tplc="FC76CE48" w:tentative="1">
      <w:start w:val="1"/>
      <w:numFmt w:val="bullet"/>
      <w:lvlText w:val="o"/>
      <w:lvlJc w:val="left"/>
      <w:pPr>
        <w:ind w:left="6120" w:hanging="360"/>
      </w:pPr>
      <w:rPr>
        <w:rFonts w:ascii="Courier New" w:hAnsi="Courier New" w:cs="Courier New" w:hint="default"/>
      </w:rPr>
    </w:lvl>
    <w:lvl w:ilvl="8" w:tplc="386AA98C" w:tentative="1">
      <w:start w:val="1"/>
      <w:numFmt w:val="bullet"/>
      <w:lvlText w:val=""/>
      <w:lvlJc w:val="left"/>
      <w:pPr>
        <w:ind w:left="6840" w:hanging="360"/>
      </w:pPr>
      <w:rPr>
        <w:rFonts w:ascii="Wingdings" w:hAnsi="Wingdings" w:hint="default"/>
      </w:rPr>
    </w:lvl>
  </w:abstractNum>
  <w:abstractNum w:abstractNumId="15" w15:restartNumberingAfterBreak="0">
    <w:nsid w:val="3F724430"/>
    <w:multiLevelType w:val="multilevel"/>
    <w:tmpl w:val="4906E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0860A3"/>
    <w:multiLevelType w:val="hybridMultilevel"/>
    <w:tmpl w:val="2DF6A548"/>
    <w:lvl w:ilvl="0" w:tplc="9C6C486A">
      <w:start w:val="1"/>
      <w:numFmt w:val="decimal"/>
      <w:pStyle w:val="Heading2-numbered"/>
      <w:lvlText w:val="%1."/>
      <w:lvlJc w:val="left"/>
      <w:pPr>
        <w:ind w:left="360" w:hanging="360"/>
      </w:pPr>
    </w:lvl>
    <w:lvl w:ilvl="1" w:tplc="89C6DCBA" w:tentative="1">
      <w:start w:val="1"/>
      <w:numFmt w:val="lowerLetter"/>
      <w:lvlText w:val="%2."/>
      <w:lvlJc w:val="left"/>
      <w:pPr>
        <w:ind w:left="1080" w:hanging="360"/>
      </w:pPr>
    </w:lvl>
    <w:lvl w:ilvl="2" w:tplc="54D01D6A" w:tentative="1">
      <w:start w:val="1"/>
      <w:numFmt w:val="lowerRoman"/>
      <w:lvlText w:val="%3."/>
      <w:lvlJc w:val="right"/>
      <w:pPr>
        <w:ind w:left="1800" w:hanging="180"/>
      </w:pPr>
    </w:lvl>
    <w:lvl w:ilvl="3" w:tplc="D6A87E7C" w:tentative="1">
      <w:start w:val="1"/>
      <w:numFmt w:val="decimal"/>
      <w:lvlText w:val="%4."/>
      <w:lvlJc w:val="left"/>
      <w:pPr>
        <w:ind w:left="2520" w:hanging="360"/>
      </w:pPr>
    </w:lvl>
    <w:lvl w:ilvl="4" w:tplc="E7CE4C52" w:tentative="1">
      <w:start w:val="1"/>
      <w:numFmt w:val="lowerLetter"/>
      <w:lvlText w:val="%5."/>
      <w:lvlJc w:val="left"/>
      <w:pPr>
        <w:ind w:left="3240" w:hanging="360"/>
      </w:pPr>
    </w:lvl>
    <w:lvl w:ilvl="5" w:tplc="614659B0" w:tentative="1">
      <w:start w:val="1"/>
      <w:numFmt w:val="lowerRoman"/>
      <w:lvlText w:val="%6."/>
      <w:lvlJc w:val="right"/>
      <w:pPr>
        <w:ind w:left="3960" w:hanging="180"/>
      </w:pPr>
    </w:lvl>
    <w:lvl w:ilvl="6" w:tplc="45C87D18" w:tentative="1">
      <w:start w:val="1"/>
      <w:numFmt w:val="decimal"/>
      <w:lvlText w:val="%7."/>
      <w:lvlJc w:val="left"/>
      <w:pPr>
        <w:ind w:left="4680" w:hanging="360"/>
      </w:pPr>
    </w:lvl>
    <w:lvl w:ilvl="7" w:tplc="882C7A70" w:tentative="1">
      <w:start w:val="1"/>
      <w:numFmt w:val="lowerLetter"/>
      <w:lvlText w:val="%8."/>
      <w:lvlJc w:val="left"/>
      <w:pPr>
        <w:ind w:left="5400" w:hanging="360"/>
      </w:pPr>
    </w:lvl>
    <w:lvl w:ilvl="8" w:tplc="ADDEBFFC" w:tentative="1">
      <w:start w:val="1"/>
      <w:numFmt w:val="lowerRoman"/>
      <w:lvlText w:val="%9."/>
      <w:lvlJc w:val="right"/>
      <w:pPr>
        <w:ind w:left="6120" w:hanging="180"/>
      </w:pPr>
    </w:lvl>
  </w:abstractNum>
  <w:abstractNum w:abstractNumId="17" w15:restartNumberingAfterBreak="0">
    <w:nsid w:val="460C755C"/>
    <w:multiLevelType w:val="hybridMultilevel"/>
    <w:tmpl w:val="41FE27F8"/>
    <w:lvl w:ilvl="0" w:tplc="449EC78A">
      <w:start w:val="1"/>
      <w:numFmt w:val="bullet"/>
      <w:lvlText w:val=""/>
      <w:lvlJc w:val="left"/>
      <w:pPr>
        <w:ind w:left="905" w:hanging="360"/>
      </w:pPr>
      <w:rPr>
        <w:rFonts w:ascii="Symbol" w:hAnsi="Symbol" w:hint="default"/>
      </w:rPr>
    </w:lvl>
    <w:lvl w:ilvl="1" w:tplc="8DBAAC06" w:tentative="1">
      <w:start w:val="1"/>
      <w:numFmt w:val="bullet"/>
      <w:lvlText w:val="o"/>
      <w:lvlJc w:val="left"/>
      <w:pPr>
        <w:ind w:left="1625" w:hanging="360"/>
      </w:pPr>
      <w:rPr>
        <w:rFonts w:ascii="Courier New" w:hAnsi="Courier New" w:cs="Courier New" w:hint="default"/>
      </w:rPr>
    </w:lvl>
    <w:lvl w:ilvl="2" w:tplc="12FCAE92" w:tentative="1">
      <w:start w:val="1"/>
      <w:numFmt w:val="bullet"/>
      <w:lvlText w:val=""/>
      <w:lvlJc w:val="left"/>
      <w:pPr>
        <w:ind w:left="2345" w:hanging="360"/>
      </w:pPr>
      <w:rPr>
        <w:rFonts w:ascii="Wingdings" w:hAnsi="Wingdings" w:hint="default"/>
      </w:rPr>
    </w:lvl>
    <w:lvl w:ilvl="3" w:tplc="9352238E" w:tentative="1">
      <w:start w:val="1"/>
      <w:numFmt w:val="bullet"/>
      <w:lvlText w:val=""/>
      <w:lvlJc w:val="left"/>
      <w:pPr>
        <w:ind w:left="3065" w:hanging="360"/>
      </w:pPr>
      <w:rPr>
        <w:rFonts w:ascii="Symbol" w:hAnsi="Symbol" w:hint="default"/>
      </w:rPr>
    </w:lvl>
    <w:lvl w:ilvl="4" w:tplc="8B8AD0F6" w:tentative="1">
      <w:start w:val="1"/>
      <w:numFmt w:val="bullet"/>
      <w:lvlText w:val="o"/>
      <w:lvlJc w:val="left"/>
      <w:pPr>
        <w:ind w:left="3785" w:hanging="360"/>
      </w:pPr>
      <w:rPr>
        <w:rFonts w:ascii="Courier New" w:hAnsi="Courier New" w:cs="Courier New" w:hint="default"/>
      </w:rPr>
    </w:lvl>
    <w:lvl w:ilvl="5" w:tplc="16E474F4" w:tentative="1">
      <w:start w:val="1"/>
      <w:numFmt w:val="bullet"/>
      <w:lvlText w:val=""/>
      <w:lvlJc w:val="left"/>
      <w:pPr>
        <w:ind w:left="4505" w:hanging="360"/>
      </w:pPr>
      <w:rPr>
        <w:rFonts w:ascii="Wingdings" w:hAnsi="Wingdings" w:hint="default"/>
      </w:rPr>
    </w:lvl>
    <w:lvl w:ilvl="6" w:tplc="4B9AADB8" w:tentative="1">
      <w:start w:val="1"/>
      <w:numFmt w:val="bullet"/>
      <w:lvlText w:val=""/>
      <w:lvlJc w:val="left"/>
      <w:pPr>
        <w:ind w:left="5225" w:hanging="360"/>
      </w:pPr>
      <w:rPr>
        <w:rFonts w:ascii="Symbol" w:hAnsi="Symbol" w:hint="default"/>
      </w:rPr>
    </w:lvl>
    <w:lvl w:ilvl="7" w:tplc="205E04F2" w:tentative="1">
      <w:start w:val="1"/>
      <w:numFmt w:val="bullet"/>
      <w:lvlText w:val="o"/>
      <w:lvlJc w:val="left"/>
      <w:pPr>
        <w:ind w:left="5945" w:hanging="360"/>
      </w:pPr>
      <w:rPr>
        <w:rFonts w:ascii="Courier New" w:hAnsi="Courier New" w:cs="Courier New" w:hint="default"/>
      </w:rPr>
    </w:lvl>
    <w:lvl w:ilvl="8" w:tplc="1474291C" w:tentative="1">
      <w:start w:val="1"/>
      <w:numFmt w:val="bullet"/>
      <w:lvlText w:val=""/>
      <w:lvlJc w:val="left"/>
      <w:pPr>
        <w:ind w:left="6665" w:hanging="360"/>
      </w:pPr>
      <w:rPr>
        <w:rFonts w:ascii="Wingdings" w:hAnsi="Wingdings" w:hint="default"/>
      </w:rPr>
    </w:lvl>
  </w:abstractNum>
  <w:abstractNum w:abstractNumId="18" w15:restartNumberingAfterBreak="0">
    <w:nsid w:val="48FA64D5"/>
    <w:multiLevelType w:val="hybridMultilevel"/>
    <w:tmpl w:val="854C35F2"/>
    <w:lvl w:ilvl="0" w:tplc="30A23ED0">
      <w:start w:val="1"/>
      <w:numFmt w:val="bullet"/>
      <w:lvlText w:val=""/>
      <w:lvlJc w:val="left"/>
      <w:pPr>
        <w:ind w:left="1224" w:hanging="360"/>
      </w:pPr>
      <w:rPr>
        <w:rFonts w:ascii="Symbol" w:hAnsi="Symbol" w:hint="default"/>
      </w:rPr>
    </w:lvl>
    <w:lvl w:ilvl="1" w:tplc="3CC01BD8" w:tentative="1">
      <w:start w:val="1"/>
      <w:numFmt w:val="bullet"/>
      <w:lvlText w:val="o"/>
      <w:lvlJc w:val="left"/>
      <w:pPr>
        <w:ind w:left="1944" w:hanging="360"/>
      </w:pPr>
      <w:rPr>
        <w:rFonts w:ascii="Courier New" w:hAnsi="Courier New" w:cs="Courier New" w:hint="default"/>
      </w:rPr>
    </w:lvl>
    <w:lvl w:ilvl="2" w:tplc="82E6296E" w:tentative="1">
      <w:start w:val="1"/>
      <w:numFmt w:val="bullet"/>
      <w:lvlText w:val=""/>
      <w:lvlJc w:val="left"/>
      <w:pPr>
        <w:ind w:left="2664" w:hanging="360"/>
      </w:pPr>
      <w:rPr>
        <w:rFonts w:ascii="Wingdings" w:hAnsi="Wingdings" w:hint="default"/>
      </w:rPr>
    </w:lvl>
    <w:lvl w:ilvl="3" w:tplc="EEAA8E64" w:tentative="1">
      <w:start w:val="1"/>
      <w:numFmt w:val="bullet"/>
      <w:lvlText w:val=""/>
      <w:lvlJc w:val="left"/>
      <w:pPr>
        <w:ind w:left="3384" w:hanging="360"/>
      </w:pPr>
      <w:rPr>
        <w:rFonts w:ascii="Symbol" w:hAnsi="Symbol" w:hint="default"/>
      </w:rPr>
    </w:lvl>
    <w:lvl w:ilvl="4" w:tplc="FC469FCA" w:tentative="1">
      <w:start w:val="1"/>
      <w:numFmt w:val="bullet"/>
      <w:lvlText w:val="o"/>
      <w:lvlJc w:val="left"/>
      <w:pPr>
        <w:ind w:left="4104" w:hanging="360"/>
      </w:pPr>
      <w:rPr>
        <w:rFonts w:ascii="Courier New" w:hAnsi="Courier New" w:cs="Courier New" w:hint="default"/>
      </w:rPr>
    </w:lvl>
    <w:lvl w:ilvl="5" w:tplc="9DCC4C6A" w:tentative="1">
      <w:start w:val="1"/>
      <w:numFmt w:val="bullet"/>
      <w:lvlText w:val=""/>
      <w:lvlJc w:val="left"/>
      <w:pPr>
        <w:ind w:left="4824" w:hanging="360"/>
      </w:pPr>
      <w:rPr>
        <w:rFonts w:ascii="Wingdings" w:hAnsi="Wingdings" w:hint="default"/>
      </w:rPr>
    </w:lvl>
    <w:lvl w:ilvl="6" w:tplc="EA30BCE0" w:tentative="1">
      <w:start w:val="1"/>
      <w:numFmt w:val="bullet"/>
      <w:lvlText w:val=""/>
      <w:lvlJc w:val="left"/>
      <w:pPr>
        <w:ind w:left="5544" w:hanging="360"/>
      </w:pPr>
      <w:rPr>
        <w:rFonts w:ascii="Symbol" w:hAnsi="Symbol" w:hint="default"/>
      </w:rPr>
    </w:lvl>
    <w:lvl w:ilvl="7" w:tplc="8F287562" w:tentative="1">
      <w:start w:val="1"/>
      <w:numFmt w:val="bullet"/>
      <w:lvlText w:val="o"/>
      <w:lvlJc w:val="left"/>
      <w:pPr>
        <w:ind w:left="6264" w:hanging="360"/>
      </w:pPr>
      <w:rPr>
        <w:rFonts w:ascii="Courier New" w:hAnsi="Courier New" w:cs="Courier New" w:hint="default"/>
      </w:rPr>
    </w:lvl>
    <w:lvl w:ilvl="8" w:tplc="BD88C152" w:tentative="1">
      <w:start w:val="1"/>
      <w:numFmt w:val="bullet"/>
      <w:lvlText w:val=""/>
      <w:lvlJc w:val="left"/>
      <w:pPr>
        <w:ind w:left="6984" w:hanging="360"/>
      </w:pPr>
      <w:rPr>
        <w:rFonts w:ascii="Wingdings" w:hAnsi="Wingdings" w:hint="default"/>
      </w:rPr>
    </w:lvl>
  </w:abstractNum>
  <w:abstractNum w:abstractNumId="19" w15:restartNumberingAfterBreak="0">
    <w:nsid w:val="4A68307A"/>
    <w:multiLevelType w:val="hybridMultilevel"/>
    <w:tmpl w:val="C578168E"/>
    <w:lvl w:ilvl="0" w:tplc="F91415A8">
      <w:start w:val="1"/>
      <w:numFmt w:val="bullet"/>
      <w:lvlText w:val=""/>
      <w:lvlJc w:val="left"/>
      <w:pPr>
        <w:ind w:left="1004" w:hanging="360"/>
      </w:pPr>
      <w:rPr>
        <w:rFonts w:ascii="Symbol" w:hAnsi="Symbol" w:hint="default"/>
      </w:rPr>
    </w:lvl>
    <w:lvl w:ilvl="1" w:tplc="37FC1958" w:tentative="1">
      <w:start w:val="1"/>
      <w:numFmt w:val="bullet"/>
      <w:lvlText w:val="o"/>
      <w:lvlJc w:val="left"/>
      <w:pPr>
        <w:ind w:left="1724" w:hanging="360"/>
      </w:pPr>
      <w:rPr>
        <w:rFonts w:ascii="Courier New" w:hAnsi="Courier New" w:cs="Courier New" w:hint="default"/>
      </w:rPr>
    </w:lvl>
    <w:lvl w:ilvl="2" w:tplc="966AC660" w:tentative="1">
      <w:start w:val="1"/>
      <w:numFmt w:val="bullet"/>
      <w:lvlText w:val=""/>
      <w:lvlJc w:val="left"/>
      <w:pPr>
        <w:ind w:left="2444" w:hanging="360"/>
      </w:pPr>
      <w:rPr>
        <w:rFonts w:ascii="Wingdings" w:hAnsi="Wingdings" w:hint="default"/>
      </w:rPr>
    </w:lvl>
    <w:lvl w:ilvl="3" w:tplc="EB1047B4" w:tentative="1">
      <w:start w:val="1"/>
      <w:numFmt w:val="bullet"/>
      <w:lvlText w:val=""/>
      <w:lvlJc w:val="left"/>
      <w:pPr>
        <w:ind w:left="3164" w:hanging="360"/>
      </w:pPr>
      <w:rPr>
        <w:rFonts w:ascii="Symbol" w:hAnsi="Symbol" w:hint="default"/>
      </w:rPr>
    </w:lvl>
    <w:lvl w:ilvl="4" w:tplc="2D14CB28" w:tentative="1">
      <w:start w:val="1"/>
      <w:numFmt w:val="bullet"/>
      <w:lvlText w:val="o"/>
      <w:lvlJc w:val="left"/>
      <w:pPr>
        <w:ind w:left="3884" w:hanging="360"/>
      </w:pPr>
      <w:rPr>
        <w:rFonts w:ascii="Courier New" w:hAnsi="Courier New" w:cs="Courier New" w:hint="default"/>
      </w:rPr>
    </w:lvl>
    <w:lvl w:ilvl="5" w:tplc="6100B116" w:tentative="1">
      <w:start w:val="1"/>
      <w:numFmt w:val="bullet"/>
      <w:lvlText w:val=""/>
      <w:lvlJc w:val="left"/>
      <w:pPr>
        <w:ind w:left="4604" w:hanging="360"/>
      </w:pPr>
      <w:rPr>
        <w:rFonts w:ascii="Wingdings" w:hAnsi="Wingdings" w:hint="default"/>
      </w:rPr>
    </w:lvl>
    <w:lvl w:ilvl="6" w:tplc="0966F46E" w:tentative="1">
      <w:start w:val="1"/>
      <w:numFmt w:val="bullet"/>
      <w:lvlText w:val=""/>
      <w:lvlJc w:val="left"/>
      <w:pPr>
        <w:ind w:left="5324" w:hanging="360"/>
      </w:pPr>
      <w:rPr>
        <w:rFonts w:ascii="Symbol" w:hAnsi="Symbol" w:hint="default"/>
      </w:rPr>
    </w:lvl>
    <w:lvl w:ilvl="7" w:tplc="E9A4E134" w:tentative="1">
      <w:start w:val="1"/>
      <w:numFmt w:val="bullet"/>
      <w:lvlText w:val="o"/>
      <w:lvlJc w:val="left"/>
      <w:pPr>
        <w:ind w:left="6044" w:hanging="360"/>
      </w:pPr>
      <w:rPr>
        <w:rFonts w:ascii="Courier New" w:hAnsi="Courier New" w:cs="Courier New" w:hint="default"/>
      </w:rPr>
    </w:lvl>
    <w:lvl w:ilvl="8" w:tplc="1CC2B702" w:tentative="1">
      <w:start w:val="1"/>
      <w:numFmt w:val="bullet"/>
      <w:lvlText w:val=""/>
      <w:lvlJc w:val="left"/>
      <w:pPr>
        <w:ind w:left="6764" w:hanging="360"/>
      </w:pPr>
      <w:rPr>
        <w:rFonts w:ascii="Wingdings" w:hAnsi="Wingdings" w:hint="default"/>
      </w:rPr>
    </w:lvl>
  </w:abstractNum>
  <w:abstractNum w:abstractNumId="20" w15:restartNumberingAfterBreak="0">
    <w:nsid w:val="4AA73169"/>
    <w:multiLevelType w:val="multilevel"/>
    <w:tmpl w:val="71A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435D4"/>
    <w:multiLevelType w:val="hybridMultilevel"/>
    <w:tmpl w:val="DF28C6A2"/>
    <w:lvl w:ilvl="0" w:tplc="58AE70A8">
      <w:start w:val="1"/>
      <w:numFmt w:val="upperLetter"/>
      <w:lvlText w:val="%1."/>
      <w:lvlJc w:val="left"/>
      <w:pPr>
        <w:ind w:left="720" w:hanging="360"/>
      </w:pPr>
      <w:rPr>
        <w:rFonts w:hint="default"/>
      </w:rPr>
    </w:lvl>
    <w:lvl w:ilvl="1" w:tplc="6246B152" w:tentative="1">
      <w:start w:val="1"/>
      <w:numFmt w:val="lowerLetter"/>
      <w:lvlText w:val="%2."/>
      <w:lvlJc w:val="left"/>
      <w:pPr>
        <w:ind w:left="1440" w:hanging="360"/>
      </w:pPr>
    </w:lvl>
    <w:lvl w:ilvl="2" w:tplc="4C466B14" w:tentative="1">
      <w:start w:val="1"/>
      <w:numFmt w:val="lowerRoman"/>
      <w:lvlText w:val="%3."/>
      <w:lvlJc w:val="right"/>
      <w:pPr>
        <w:ind w:left="2160" w:hanging="180"/>
      </w:pPr>
    </w:lvl>
    <w:lvl w:ilvl="3" w:tplc="623274D2" w:tentative="1">
      <w:start w:val="1"/>
      <w:numFmt w:val="decimal"/>
      <w:lvlText w:val="%4."/>
      <w:lvlJc w:val="left"/>
      <w:pPr>
        <w:ind w:left="2880" w:hanging="360"/>
      </w:pPr>
    </w:lvl>
    <w:lvl w:ilvl="4" w:tplc="F9246C90" w:tentative="1">
      <w:start w:val="1"/>
      <w:numFmt w:val="lowerLetter"/>
      <w:lvlText w:val="%5."/>
      <w:lvlJc w:val="left"/>
      <w:pPr>
        <w:ind w:left="3600" w:hanging="360"/>
      </w:pPr>
    </w:lvl>
    <w:lvl w:ilvl="5" w:tplc="2AB01D46" w:tentative="1">
      <w:start w:val="1"/>
      <w:numFmt w:val="lowerRoman"/>
      <w:lvlText w:val="%6."/>
      <w:lvlJc w:val="right"/>
      <w:pPr>
        <w:ind w:left="4320" w:hanging="180"/>
      </w:pPr>
    </w:lvl>
    <w:lvl w:ilvl="6" w:tplc="76C4A5BA" w:tentative="1">
      <w:start w:val="1"/>
      <w:numFmt w:val="decimal"/>
      <w:lvlText w:val="%7."/>
      <w:lvlJc w:val="left"/>
      <w:pPr>
        <w:ind w:left="5040" w:hanging="360"/>
      </w:pPr>
    </w:lvl>
    <w:lvl w:ilvl="7" w:tplc="5F9EAC8C" w:tentative="1">
      <w:start w:val="1"/>
      <w:numFmt w:val="lowerLetter"/>
      <w:lvlText w:val="%8."/>
      <w:lvlJc w:val="left"/>
      <w:pPr>
        <w:ind w:left="5760" w:hanging="360"/>
      </w:pPr>
    </w:lvl>
    <w:lvl w:ilvl="8" w:tplc="2634E120" w:tentative="1">
      <w:start w:val="1"/>
      <w:numFmt w:val="lowerRoman"/>
      <w:lvlText w:val="%9."/>
      <w:lvlJc w:val="right"/>
      <w:pPr>
        <w:ind w:left="6480" w:hanging="180"/>
      </w:pPr>
    </w:lvl>
  </w:abstractNum>
  <w:abstractNum w:abstractNumId="22" w15:restartNumberingAfterBreak="0">
    <w:nsid w:val="63F759CD"/>
    <w:multiLevelType w:val="hybridMultilevel"/>
    <w:tmpl w:val="6FF22088"/>
    <w:lvl w:ilvl="0" w:tplc="9724C970">
      <w:start w:val="1"/>
      <w:numFmt w:val="decimal"/>
      <w:pStyle w:val="Heading4"/>
      <w:lvlText w:val="%1."/>
      <w:lvlJc w:val="left"/>
      <w:pPr>
        <w:ind w:left="360" w:hanging="360"/>
      </w:pPr>
    </w:lvl>
    <w:lvl w:ilvl="1" w:tplc="88280C1A" w:tentative="1">
      <w:start w:val="1"/>
      <w:numFmt w:val="lowerLetter"/>
      <w:lvlText w:val="%2."/>
      <w:lvlJc w:val="left"/>
      <w:pPr>
        <w:ind w:left="1080" w:hanging="360"/>
      </w:pPr>
    </w:lvl>
    <w:lvl w:ilvl="2" w:tplc="BFC8DD72" w:tentative="1">
      <w:start w:val="1"/>
      <w:numFmt w:val="lowerRoman"/>
      <w:lvlText w:val="%3."/>
      <w:lvlJc w:val="right"/>
      <w:pPr>
        <w:ind w:left="1800" w:hanging="180"/>
      </w:pPr>
    </w:lvl>
    <w:lvl w:ilvl="3" w:tplc="063EF0BC" w:tentative="1">
      <w:start w:val="1"/>
      <w:numFmt w:val="decimal"/>
      <w:lvlText w:val="%4."/>
      <w:lvlJc w:val="left"/>
      <w:pPr>
        <w:ind w:left="2520" w:hanging="360"/>
      </w:pPr>
    </w:lvl>
    <w:lvl w:ilvl="4" w:tplc="13CE1536" w:tentative="1">
      <w:start w:val="1"/>
      <w:numFmt w:val="lowerLetter"/>
      <w:lvlText w:val="%5."/>
      <w:lvlJc w:val="left"/>
      <w:pPr>
        <w:ind w:left="3240" w:hanging="360"/>
      </w:pPr>
    </w:lvl>
    <w:lvl w:ilvl="5" w:tplc="0B56483A" w:tentative="1">
      <w:start w:val="1"/>
      <w:numFmt w:val="lowerRoman"/>
      <w:lvlText w:val="%6."/>
      <w:lvlJc w:val="right"/>
      <w:pPr>
        <w:ind w:left="3960" w:hanging="180"/>
      </w:pPr>
    </w:lvl>
    <w:lvl w:ilvl="6" w:tplc="62C6D0F0" w:tentative="1">
      <w:start w:val="1"/>
      <w:numFmt w:val="decimal"/>
      <w:lvlText w:val="%7."/>
      <w:lvlJc w:val="left"/>
      <w:pPr>
        <w:ind w:left="4680" w:hanging="360"/>
      </w:pPr>
    </w:lvl>
    <w:lvl w:ilvl="7" w:tplc="2CAC315E" w:tentative="1">
      <w:start w:val="1"/>
      <w:numFmt w:val="lowerLetter"/>
      <w:lvlText w:val="%8."/>
      <w:lvlJc w:val="left"/>
      <w:pPr>
        <w:ind w:left="5400" w:hanging="360"/>
      </w:pPr>
    </w:lvl>
    <w:lvl w:ilvl="8" w:tplc="283CCE72" w:tentative="1">
      <w:start w:val="1"/>
      <w:numFmt w:val="lowerRoman"/>
      <w:lvlText w:val="%9."/>
      <w:lvlJc w:val="right"/>
      <w:pPr>
        <w:ind w:left="6120" w:hanging="180"/>
      </w:pPr>
    </w:lvl>
  </w:abstractNum>
  <w:abstractNum w:abstractNumId="23" w15:restartNumberingAfterBreak="0">
    <w:nsid w:val="669B0F73"/>
    <w:multiLevelType w:val="hybridMultilevel"/>
    <w:tmpl w:val="A39036CC"/>
    <w:lvl w:ilvl="0" w:tplc="7F58D15A">
      <w:start w:val="1"/>
      <w:numFmt w:val="bullet"/>
      <w:lvlText w:val=""/>
      <w:lvlJc w:val="left"/>
      <w:pPr>
        <w:ind w:left="720" w:hanging="360"/>
      </w:pPr>
      <w:rPr>
        <w:rFonts w:ascii="Symbol" w:hAnsi="Symbol" w:hint="default"/>
      </w:rPr>
    </w:lvl>
    <w:lvl w:ilvl="1" w:tplc="E8C6B512" w:tentative="1">
      <w:start w:val="1"/>
      <w:numFmt w:val="bullet"/>
      <w:lvlText w:val="o"/>
      <w:lvlJc w:val="left"/>
      <w:pPr>
        <w:ind w:left="1440" w:hanging="360"/>
      </w:pPr>
      <w:rPr>
        <w:rFonts w:ascii="Courier New" w:hAnsi="Courier New" w:cs="Courier New" w:hint="default"/>
      </w:rPr>
    </w:lvl>
    <w:lvl w:ilvl="2" w:tplc="104697EA" w:tentative="1">
      <w:start w:val="1"/>
      <w:numFmt w:val="bullet"/>
      <w:lvlText w:val=""/>
      <w:lvlJc w:val="left"/>
      <w:pPr>
        <w:ind w:left="2160" w:hanging="360"/>
      </w:pPr>
      <w:rPr>
        <w:rFonts w:ascii="Wingdings" w:hAnsi="Wingdings" w:hint="default"/>
      </w:rPr>
    </w:lvl>
    <w:lvl w:ilvl="3" w:tplc="5BF07AD2" w:tentative="1">
      <w:start w:val="1"/>
      <w:numFmt w:val="bullet"/>
      <w:lvlText w:val=""/>
      <w:lvlJc w:val="left"/>
      <w:pPr>
        <w:ind w:left="2880" w:hanging="360"/>
      </w:pPr>
      <w:rPr>
        <w:rFonts w:ascii="Symbol" w:hAnsi="Symbol" w:hint="default"/>
      </w:rPr>
    </w:lvl>
    <w:lvl w:ilvl="4" w:tplc="57C0EF8A" w:tentative="1">
      <w:start w:val="1"/>
      <w:numFmt w:val="bullet"/>
      <w:lvlText w:val="o"/>
      <w:lvlJc w:val="left"/>
      <w:pPr>
        <w:ind w:left="3600" w:hanging="360"/>
      </w:pPr>
      <w:rPr>
        <w:rFonts w:ascii="Courier New" w:hAnsi="Courier New" w:cs="Courier New" w:hint="default"/>
      </w:rPr>
    </w:lvl>
    <w:lvl w:ilvl="5" w:tplc="06E017CE" w:tentative="1">
      <w:start w:val="1"/>
      <w:numFmt w:val="bullet"/>
      <w:lvlText w:val=""/>
      <w:lvlJc w:val="left"/>
      <w:pPr>
        <w:ind w:left="4320" w:hanging="360"/>
      </w:pPr>
      <w:rPr>
        <w:rFonts w:ascii="Wingdings" w:hAnsi="Wingdings" w:hint="default"/>
      </w:rPr>
    </w:lvl>
    <w:lvl w:ilvl="6" w:tplc="868AD1FA" w:tentative="1">
      <w:start w:val="1"/>
      <w:numFmt w:val="bullet"/>
      <w:lvlText w:val=""/>
      <w:lvlJc w:val="left"/>
      <w:pPr>
        <w:ind w:left="5040" w:hanging="360"/>
      </w:pPr>
      <w:rPr>
        <w:rFonts w:ascii="Symbol" w:hAnsi="Symbol" w:hint="default"/>
      </w:rPr>
    </w:lvl>
    <w:lvl w:ilvl="7" w:tplc="F9C4820E" w:tentative="1">
      <w:start w:val="1"/>
      <w:numFmt w:val="bullet"/>
      <w:lvlText w:val="o"/>
      <w:lvlJc w:val="left"/>
      <w:pPr>
        <w:ind w:left="5760" w:hanging="360"/>
      </w:pPr>
      <w:rPr>
        <w:rFonts w:ascii="Courier New" w:hAnsi="Courier New" w:cs="Courier New" w:hint="default"/>
      </w:rPr>
    </w:lvl>
    <w:lvl w:ilvl="8" w:tplc="B21C5644" w:tentative="1">
      <w:start w:val="1"/>
      <w:numFmt w:val="bullet"/>
      <w:lvlText w:val=""/>
      <w:lvlJc w:val="left"/>
      <w:pPr>
        <w:ind w:left="6480" w:hanging="360"/>
      </w:pPr>
      <w:rPr>
        <w:rFonts w:ascii="Wingdings" w:hAnsi="Wingdings" w:hint="default"/>
      </w:rPr>
    </w:lvl>
  </w:abstractNum>
  <w:abstractNum w:abstractNumId="24" w15:restartNumberingAfterBreak="0">
    <w:nsid w:val="6BED2076"/>
    <w:multiLevelType w:val="hybridMultilevel"/>
    <w:tmpl w:val="F52E796A"/>
    <w:lvl w:ilvl="0" w:tplc="69927D98">
      <w:start w:val="1"/>
      <w:numFmt w:val="bullet"/>
      <w:lvlText w:val=""/>
      <w:lvlJc w:val="left"/>
      <w:pPr>
        <w:ind w:left="720" w:hanging="360"/>
      </w:pPr>
      <w:rPr>
        <w:rFonts w:ascii="Symbol" w:hAnsi="Symbol" w:hint="default"/>
      </w:rPr>
    </w:lvl>
    <w:lvl w:ilvl="1" w:tplc="B5B8DB7C">
      <w:start w:val="1"/>
      <w:numFmt w:val="bullet"/>
      <w:lvlText w:val="o"/>
      <w:lvlJc w:val="left"/>
      <w:pPr>
        <w:ind w:left="1440" w:hanging="360"/>
      </w:pPr>
      <w:rPr>
        <w:rFonts w:ascii="Courier New" w:hAnsi="Courier New" w:cs="Courier New" w:hint="default"/>
      </w:rPr>
    </w:lvl>
    <w:lvl w:ilvl="2" w:tplc="B920B464">
      <w:start w:val="1"/>
      <w:numFmt w:val="bullet"/>
      <w:lvlText w:val=""/>
      <w:lvlJc w:val="left"/>
      <w:pPr>
        <w:ind w:left="2160" w:hanging="360"/>
      </w:pPr>
      <w:rPr>
        <w:rFonts w:ascii="Wingdings" w:hAnsi="Wingdings" w:hint="default"/>
      </w:rPr>
    </w:lvl>
    <w:lvl w:ilvl="3" w:tplc="FED85790" w:tentative="1">
      <w:start w:val="1"/>
      <w:numFmt w:val="bullet"/>
      <w:lvlText w:val=""/>
      <w:lvlJc w:val="left"/>
      <w:pPr>
        <w:ind w:left="2880" w:hanging="360"/>
      </w:pPr>
      <w:rPr>
        <w:rFonts w:ascii="Symbol" w:hAnsi="Symbol" w:hint="default"/>
      </w:rPr>
    </w:lvl>
    <w:lvl w:ilvl="4" w:tplc="8BAA92DC" w:tentative="1">
      <w:start w:val="1"/>
      <w:numFmt w:val="bullet"/>
      <w:lvlText w:val="o"/>
      <w:lvlJc w:val="left"/>
      <w:pPr>
        <w:ind w:left="3600" w:hanging="360"/>
      </w:pPr>
      <w:rPr>
        <w:rFonts w:ascii="Courier New" w:hAnsi="Courier New" w:cs="Courier New" w:hint="default"/>
      </w:rPr>
    </w:lvl>
    <w:lvl w:ilvl="5" w:tplc="8F7E46B8" w:tentative="1">
      <w:start w:val="1"/>
      <w:numFmt w:val="bullet"/>
      <w:lvlText w:val=""/>
      <w:lvlJc w:val="left"/>
      <w:pPr>
        <w:ind w:left="4320" w:hanging="360"/>
      </w:pPr>
      <w:rPr>
        <w:rFonts w:ascii="Wingdings" w:hAnsi="Wingdings" w:hint="default"/>
      </w:rPr>
    </w:lvl>
    <w:lvl w:ilvl="6" w:tplc="856C1DC6" w:tentative="1">
      <w:start w:val="1"/>
      <w:numFmt w:val="bullet"/>
      <w:lvlText w:val=""/>
      <w:lvlJc w:val="left"/>
      <w:pPr>
        <w:ind w:left="5040" w:hanging="360"/>
      </w:pPr>
      <w:rPr>
        <w:rFonts w:ascii="Symbol" w:hAnsi="Symbol" w:hint="default"/>
      </w:rPr>
    </w:lvl>
    <w:lvl w:ilvl="7" w:tplc="8AB6F262" w:tentative="1">
      <w:start w:val="1"/>
      <w:numFmt w:val="bullet"/>
      <w:lvlText w:val="o"/>
      <w:lvlJc w:val="left"/>
      <w:pPr>
        <w:ind w:left="5760" w:hanging="360"/>
      </w:pPr>
      <w:rPr>
        <w:rFonts w:ascii="Courier New" w:hAnsi="Courier New" w:cs="Courier New" w:hint="default"/>
      </w:rPr>
    </w:lvl>
    <w:lvl w:ilvl="8" w:tplc="34167F92" w:tentative="1">
      <w:start w:val="1"/>
      <w:numFmt w:val="bullet"/>
      <w:lvlText w:val=""/>
      <w:lvlJc w:val="left"/>
      <w:pPr>
        <w:ind w:left="6480" w:hanging="360"/>
      </w:pPr>
      <w:rPr>
        <w:rFonts w:ascii="Wingdings" w:hAnsi="Wingdings" w:hint="default"/>
      </w:rPr>
    </w:lvl>
  </w:abstractNum>
  <w:abstractNum w:abstractNumId="25" w15:restartNumberingAfterBreak="0">
    <w:nsid w:val="712C6B77"/>
    <w:multiLevelType w:val="hybridMultilevel"/>
    <w:tmpl w:val="808278F0"/>
    <w:lvl w:ilvl="0" w:tplc="AB2647FE">
      <w:start w:val="1"/>
      <w:numFmt w:val="decimal"/>
      <w:pStyle w:val="Heading3-numbered"/>
      <w:lvlText w:val="%1."/>
      <w:lvlJc w:val="left"/>
      <w:pPr>
        <w:ind w:left="360" w:hanging="360"/>
      </w:pPr>
      <w:rPr>
        <w:b/>
        <w:i w:val="0"/>
        <w:color w:val="auto"/>
        <w:sz w:val="28"/>
        <w:szCs w:val="28"/>
      </w:rPr>
    </w:lvl>
    <w:lvl w:ilvl="1" w:tplc="3ADA2624" w:tentative="1">
      <w:start w:val="1"/>
      <w:numFmt w:val="lowerLetter"/>
      <w:lvlText w:val="%2."/>
      <w:lvlJc w:val="left"/>
      <w:pPr>
        <w:ind w:left="1080" w:hanging="360"/>
      </w:pPr>
    </w:lvl>
    <w:lvl w:ilvl="2" w:tplc="B8923FA4" w:tentative="1">
      <w:start w:val="1"/>
      <w:numFmt w:val="lowerRoman"/>
      <w:lvlText w:val="%3."/>
      <w:lvlJc w:val="right"/>
      <w:pPr>
        <w:ind w:left="1800" w:hanging="180"/>
      </w:pPr>
    </w:lvl>
    <w:lvl w:ilvl="3" w:tplc="EED86810" w:tentative="1">
      <w:start w:val="1"/>
      <w:numFmt w:val="decimal"/>
      <w:lvlText w:val="%4."/>
      <w:lvlJc w:val="left"/>
      <w:pPr>
        <w:ind w:left="2520" w:hanging="360"/>
      </w:pPr>
    </w:lvl>
    <w:lvl w:ilvl="4" w:tplc="84ECF20C" w:tentative="1">
      <w:start w:val="1"/>
      <w:numFmt w:val="lowerLetter"/>
      <w:lvlText w:val="%5."/>
      <w:lvlJc w:val="left"/>
      <w:pPr>
        <w:ind w:left="3240" w:hanging="360"/>
      </w:pPr>
    </w:lvl>
    <w:lvl w:ilvl="5" w:tplc="7DB4EA20" w:tentative="1">
      <w:start w:val="1"/>
      <w:numFmt w:val="lowerRoman"/>
      <w:lvlText w:val="%6."/>
      <w:lvlJc w:val="right"/>
      <w:pPr>
        <w:ind w:left="3960" w:hanging="180"/>
      </w:pPr>
    </w:lvl>
    <w:lvl w:ilvl="6" w:tplc="7A769826" w:tentative="1">
      <w:start w:val="1"/>
      <w:numFmt w:val="decimal"/>
      <w:lvlText w:val="%7."/>
      <w:lvlJc w:val="left"/>
      <w:pPr>
        <w:ind w:left="4680" w:hanging="360"/>
      </w:pPr>
    </w:lvl>
    <w:lvl w:ilvl="7" w:tplc="4FD88AFA" w:tentative="1">
      <w:start w:val="1"/>
      <w:numFmt w:val="lowerLetter"/>
      <w:lvlText w:val="%8."/>
      <w:lvlJc w:val="left"/>
      <w:pPr>
        <w:ind w:left="5400" w:hanging="360"/>
      </w:pPr>
    </w:lvl>
    <w:lvl w:ilvl="8" w:tplc="1CBA794A" w:tentative="1">
      <w:start w:val="1"/>
      <w:numFmt w:val="lowerRoman"/>
      <w:lvlText w:val="%9."/>
      <w:lvlJc w:val="right"/>
      <w:pPr>
        <w:ind w:left="6120" w:hanging="180"/>
      </w:pPr>
    </w:lvl>
  </w:abstractNum>
  <w:abstractNum w:abstractNumId="26" w15:restartNumberingAfterBreak="0">
    <w:nsid w:val="771E1B7A"/>
    <w:multiLevelType w:val="hybridMultilevel"/>
    <w:tmpl w:val="434C44D6"/>
    <w:lvl w:ilvl="0" w:tplc="2DBE5CFE">
      <w:start w:val="1"/>
      <w:numFmt w:val="bullet"/>
      <w:lvlText w:val=""/>
      <w:lvlJc w:val="left"/>
      <w:pPr>
        <w:ind w:left="360" w:hanging="360"/>
      </w:pPr>
      <w:rPr>
        <w:rFonts w:ascii="Symbol" w:hAnsi="Symbol" w:hint="default"/>
      </w:rPr>
    </w:lvl>
    <w:lvl w:ilvl="1" w:tplc="E39EA896" w:tentative="1">
      <w:start w:val="1"/>
      <w:numFmt w:val="bullet"/>
      <w:lvlText w:val="o"/>
      <w:lvlJc w:val="left"/>
      <w:pPr>
        <w:ind w:left="1080" w:hanging="360"/>
      </w:pPr>
      <w:rPr>
        <w:rFonts w:ascii="Courier New" w:hAnsi="Courier New" w:cs="Courier New" w:hint="default"/>
      </w:rPr>
    </w:lvl>
    <w:lvl w:ilvl="2" w:tplc="2E2EEF18" w:tentative="1">
      <w:start w:val="1"/>
      <w:numFmt w:val="bullet"/>
      <w:lvlText w:val=""/>
      <w:lvlJc w:val="left"/>
      <w:pPr>
        <w:ind w:left="1800" w:hanging="360"/>
      </w:pPr>
      <w:rPr>
        <w:rFonts w:ascii="Wingdings" w:hAnsi="Wingdings" w:hint="default"/>
      </w:rPr>
    </w:lvl>
    <w:lvl w:ilvl="3" w:tplc="FFE0D6F6" w:tentative="1">
      <w:start w:val="1"/>
      <w:numFmt w:val="bullet"/>
      <w:lvlText w:val=""/>
      <w:lvlJc w:val="left"/>
      <w:pPr>
        <w:ind w:left="2520" w:hanging="360"/>
      </w:pPr>
      <w:rPr>
        <w:rFonts w:ascii="Symbol" w:hAnsi="Symbol" w:hint="default"/>
      </w:rPr>
    </w:lvl>
    <w:lvl w:ilvl="4" w:tplc="17AC736C" w:tentative="1">
      <w:start w:val="1"/>
      <w:numFmt w:val="bullet"/>
      <w:lvlText w:val="o"/>
      <w:lvlJc w:val="left"/>
      <w:pPr>
        <w:ind w:left="3240" w:hanging="360"/>
      </w:pPr>
      <w:rPr>
        <w:rFonts w:ascii="Courier New" w:hAnsi="Courier New" w:cs="Courier New" w:hint="default"/>
      </w:rPr>
    </w:lvl>
    <w:lvl w:ilvl="5" w:tplc="87DA528A" w:tentative="1">
      <w:start w:val="1"/>
      <w:numFmt w:val="bullet"/>
      <w:lvlText w:val=""/>
      <w:lvlJc w:val="left"/>
      <w:pPr>
        <w:ind w:left="3960" w:hanging="360"/>
      </w:pPr>
      <w:rPr>
        <w:rFonts w:ascii="Wingdings" w:hAnsi="Wingdings" w:hint="default"/>
      </w:rPr>
    </w:lvl>
    <w:lvl w:ilvl="6" w:tplc="04D260DC" w:tentative="1">
      <w:start w:val="1"/>
      <w:numFmt w:val="bullet"/>
      <w:lvlText w:val=""/>
      <w:lvlJc w:val="left"/>
      <w:pPr>
        <w:ind w:left="4680" w:hanging="360"/>
      </w:pPr>
      <w:rPr>
        <w:rFonts w:ascii="Symbol" w:hAnsi="Symbol" w:hint="default"/>
      </w:rPr>
    </w:lvl>
    <w:lvl w:ilvl="7" w:tplc="5142D6FE" w:tentative="1">
      <w:start w:val="1"/>
      <w:numFmt w:val="bullet"/>
      <w:lvlText w:val="o"/>
      <w:lvlJc w:val="left"/>
      <w:pPr>
        <w:ind w:left="5400" w:hanging="360"/>
      </w:pPr>
      <w:rPr>
        <w:rFonts w:ascii="Courier New" w:hAnsi="Courier New" w:cs="Courier New" w:hint="default"/>
      </w:rPr>
    </w:lvl>
    <w:lvl w:ilvl="8" w:tplc="80361A20" w:tentative="1">
      <w:start w:val="1"/>
      <w:numFmt w:val="bullet"/>
      <w:lvlText w:val=""/>
      <w:lvlJc w:val="left"/>
      <w:pPr>
        <w:ind w:left="6120" w:hanging="360"/>
      </w:pPr>
      <w:rPr>
        <w:rFonts w:ascii="Wingdings" w:hAnsi="Wingdings" w:hint="default"/>
      </w:rPr>
    </w:lvl>
  </w:abstractNum>
  <w:abstractNum w:abstractNumId="27" w15:restartNumberingAfterBreak="0">
    <w:nsid w:val="79336EB6"/>
    <w:multiLevelType w:val="hybridMultilevel"/>
    <w:tmpl w:val="FEBAD1FE"/>
    <w:lvl w:ilvl="0" w:tplc="961E649C">
      <w:start w:val="1"/>
      <w:numFmt w:val="bullet"/>
      <w:lvlText w:val=""/>
      <w:lvlJc w:val="left"/>
      <w:pPr>
        <w:ind w:left="360" w:hanging="360"/>
      </w:pPr>
      <w:rPr>
        <w:rFonts w:ascii="Symbol" w:hAnsi="Symbol" w:hint="default"/>
      </w:rPr>
    </w:lvl>
    <w:lvl w:ilvl="1" w:tplc="4C32918C" w:tentative="1">
      <w:start w:val="1"/>
      <w:numFmt w:val="bullet"/>
      <w:lvlText w:val="o"/>
      <w:lvlJc w:val="left"/>
      <w:pPr>
        <w:ind w:left="1080" w:hanging="360"/>
      </w:pPr>
      <w:rPr>
        <w:rFonts w:ascii="Courier New" w:hAnsi="Courier New" w:cs="Courier New" w:hint="default"/>
      </w:rPr>
    </w:lvl>
    <w:lvl w:ilvl="2" w:tplc="32F08048" w:tentative="1">
      <w:start w:val="1"/>
      <w:numFmt w:val="bullet"/>
      <w:lvlText w:val=""/>
      <w:lvlJc w:val="left"/>
      <w:pPr>
        <w:ind w:left="1800" w:hanging="360"/>
      </w:pPr>
      <w:rPr>
        <w:rFonts w:ascii="Wingdings" w:hAnsi="Wingdings" w:hint="default"/>
      </w:rPr>
    </w:lvl>
    <w:lvl w:ilvl="3" w:tplc="C66A8BE0" w:tentative="1">
      <w:start w:val="1"/>
      <w:numFmt w:val="bullet"/>
      <w:lvlText w:val=""/>
      <w:lvlJc w:val="left"/>
      <w:pPr>
        <w:ind w:left="2520" w:hanging="360"/>
      </w:pPr>
      <w:rPr>
        <w:rFonts w:ascii="Symbol" w:hAnsi="Symbol" w:hint="default"/>
      </w:rPr>
    </w:lvl>
    <w:lvl w:ilvl="4" w:tplc="84007308" w:tentative="1">
      <w:start w:val="1"/>
      <w:numFmt w:val="bullet"/>
      <w:lvlText w:val="o"/>
      <w:lvlJc w:val="left"/>
      <w:pPr>
        <w:ind w:left="3240" w:hanging="360"/>
      </w:pPr>
      <w:rPr>
        <w:rFonts w:ascii="Courier New" w:hAnsi="Courier New" w:cs="Courier New" w:hint="default"/>
      </w:rPr>
    </w:lvl>
    <w:lvl w:ilvl="5" w:tplc="8702D9BA" w:tentative="1">
      <w:start w:val="1"/>
      <w:numFmt w:val="bullet"/>
      <w:lvlText w:val=""/>
      <w:lvlJc w:val="left"/>
      <w:pPr>
        <w:ind w:left="3960" w:hanging="360"/>
      </w:pPr>
      <w:rPr>
        <w:rFonts w:ascii="Wingdings" w:hAnsi="Wingdings" w:hint="default"/>
      </w:rPr>
    </w:lvl>
    <w:lvl w:ilvl="6" w:tplc="51FA3FDA" w:tentative="1">
      <w:start w:val="1"/>
      <w:numFmt w:val="bullet"/>
      <w:lvlText w:val=""/>
      <w:lvlJc w:val="left"/>
      <w:pPr>
        <w:ind w:left="4680" w:hanging="360"/>
      </w:pPr>
      <w:rPr>
        <w:rFonts w:ascii="Symbol" w:hAnsi="Symbol" w:hint="default"/>
      </w:rPr>
    </w:lvl>
    <w:lvl w:ilvl="7" w:tplc="018E0328" w:tentative="1">
      <w:start w:val="1"/>
      <w:numFmt w:val="bullet"/>
      <w:lvlText w:val="o"/>
      <w:lvlJc w:val="left"/>
      <w:pPr>
        <w:ind w:left="5400" w:hanging="360"/>
      </w:pPr>
      <w:rPr>
        <w:rFonts w:ascii="Courier New" w:hAnsi="Courier New" w:cs="Courier New" w:hint="default"/>
      </w:rPr>
    </w:lvl>
    <w:lvl w:ilvl="8" w:tplc="88DCFC08" w:tentative="1">
      <w:start w:val="1"/>
      <w:numFmt w:val="bullet"/>
      <w:lvlText w:val=""/>
      <w:lvlJc w:val="left"/>
      <w:pPr>
        <w:ind w:left="6120" w:hanging="360"/>
      </w:pPr>
      <w:rPr>
        <w:rFonts w:ascii="Wingdings" w:hAnsi="Wingdings" w:hint="default"/>
      </w:rPr>
    </w:lvl>
  </w:abstractNum>
  <w:abstractNum w:abstractNumId="28" w15:restartNumberingAfterBreak="0">
    <w:nsid w:val="7CD832E8"/>
    <w:multiLevelType w:val="multilevel"/>
    <w:tmpl w:val="3790E76E"/>
    <w:lvl w:ilvl="0">
      <w:start w:val="3"/>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16"/>
  </w:num>
  <w:num w:numId="3">
    <w:abstractNumId w:val="25"/>
  </w:num>
  <w:num w:numId="4">
    <w:abstractNumId w:val="22"/>
  </w:num>
  <w:num w:numId="5">
    <w:abstractNumId w:val="4"/>
  </w:num>
  <w:num w:numId="6">
    <w:abstractNumId w:val="9"/>
  </w:num>
  <w:num w:numId="7">
    <w:abstractNumId w:val="20"/>
  </w:num>
  <w:num w:numId="8">
    <w:abstractNumId w:val="13"/>
  </w:num>
  <w:num w:numId="9">
    <w:abstractNumId w:val="14"/>
  </w:num>
  <w:num w:numId="10">
    <w:abstractNumId w:val="18"/>
  </w:num>
  <w:num w:numId="11">
    <w:abstractNumId w:val="19"/>
  </w:num>
  <w:num w:numId="12">
    <w:abstractNumId w:val="24"/>
  </w:num>
  <w:num w:numId="13">
    <w:abstractNumId w:val="23"/>
  </w:num>
  <w:num w:numId="14">
    <w:abstractNumId w:val="7"/>
  </w:num>
  <w:num w:numId="15">
    <w:abstractNumId w:val="27"/>
  </w:num>
  <w:num w:numId="16">
    <w:abstractNumId w:val="5"/>
  </w:num>
  <w:num w:numId="17">
    <w:abstractNumId w:val="26"/>
  </w:num>
  <w:num w:numId="18">
    <w:abstractNumId w:val="6"/>
  </w:num>
  <w:num w:numId="19">
    <w:abstractNumId w:val="8"/>
  </w:num>
  <w:num w:numId="20">
    <w:abstractNumId w:val="2"/>
  </w:num>
  <w:num w:numId="21">
    <w:abstractNumId w:val="10"/>
  </w:num>
  <w:num w:numId="22">
    <w:abstractNumId w:val="17"/>
  </w:num>
  <w:num w:numId="23">
    <w:abstractNumId w:val="15"/>
  </w:num>
  <w:num w:numId="24">
    <w:abstractNumId w:val="3"/>
  </w:num>
  <w:num w:numId="25">
    <w:abstractNumId w:val="28"/>
  </w:num>
  <w:num w:numId="26">
    <w:abstractNumId w:val="0"/>
  </w:num>
  <w:num w:numId="27">
    <w:abstractNumId w:val="21"/>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87"/>
    <w:rsid w:val="00693C87"/>
    <w:rsid w:val="009344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9BDAB-958A-4E36-B28F-FC16EC95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styleId="CommentReference">
    <w:name w:val="annotation reference"/>
    <w:uiPriority w:val="99"/>
    <w:unhideWhenUsed/>
    <w:rsid w:val="00D159A0"/>
    <w:rPr>
      <w:sz w:val="16"/>
      <w:szCs w:val="16"/>
    </w:rPr>
  </w:style>
  <w:style w:type="character" w:customStyle="1" w:styleId="st1">
    <w:name w:val="st1"/>
    <w:basedOn w:val="DefaultParagraphFont"/>
    <w:rsid w:val="00D46477"/>
  </w:style>
  <w:style w:type="paragraph" w:customStyle="1" w:styleId="Default">
    <w:name w:val="Default"/>
    <w:rsid w:val="002F0577"/>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semiHidden/>
    <w:unhideWhenUsed/>
    <w:rsid w:val="00B42C60"/>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42C60"/>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ccintranet2/corporate/web/viewdoc.asp?id=127290" TargetMode="External"/><Relationship Id="rId18" Type="http://schemas.openxmlformats.org/officeDocument/2006/relationships/hyperlink" Target="http://lccintranet2/corporate/web/viewdoc.asp?id=127289" TargetMode="External"/><Relationship Id="rId26" Type="http://schemas.openxmlformats.org/officeDocument/2006/relationships/hyperlink" Target="http://lccintranet2/corporate/web/viewdoc.asp?id=127290" TargetMode="External"/><Relationship Id="rId3" Type="http://schemas.openxmlformats.org/officeDocument/2006/relationships/styles" Target="styles.xml"/><Relationship Id="rId21" Type="http://schemas.openxmlformats.org/officeDocument/2006/relationships/hyperlink" Target="http://lccintranet2/corporate/web/viewdoc.asp?id=127290" TargetMode="External"/><Relationship Id="rId7" Type="http://schemas.openxmlformats.org/officeDocument/2006/relationships/endnotes" Target="endnotes.xml"/><Relationship Id="rId12" Type="http://schemas.openxmlformats.org/officeDocument/2006/relationships/hyperlink" Target="http://lccintranet2/corporate/web/viewdoc.asp?id=127289" TargetMode="External"/><Relationship Id="rId17" Type="http://schemas.openxmlformats.org/officeDocument/2006/relationships/hyperlink" Target="http://lccintranet2/viewdoc.asp?id=130793&amp;mode=edit" TargetMode="External"/><Relationship Id="rId25" Type="http://schemas.openxmlformats.org/officeDocument/2006/relationships/hyperlink" Target="http://lccintranet2/corporate/web/viewdoc.asp?id=127287" TargetMode="External"/><Relationship Id="rId2" Type="http://schemas.openxmlformats.org/officeDocument/2006/relationships/numbering" Target="numbering.xml"/><Relationship Id="rId16" Type="http://schemas.openxmlformats.org/officeDocument/2006/relationships/hyperlink" Target="http://www.lancashire.gov.uk/council/get-involved/contact.aspx" TargetMode="External"/><Relationship Id="rId20" Type="http://schemas.openxmlformats.org/officeDocument/2006/relationships/hyperlink" Target="http://lccintranet2/corporate/web/viewdoc.asp?id=1272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rpData01\LCCUsers5$\hbryan001\My%20Documents\Care%20Act\PPG\Assessment\ASC%20Policy_Needs%20Assessment%20for%20Adults%20v3.docx" TargetMode="External"/><Relationship Id="rId24" Type="http://schemas.openxmlformats.org/officeDocument/2006/relationships/hyperlink" Target="http://lccintranet2/corporate/web/viewdoc.asp?id=127288" TargetMode="External"/><Relationship Id="rId5" Type="http://schemas.openxmlformats.org/officeDocument/2006/relationships/webSettings" Target="webSettings.xml"/><Relationship Id="rId15" Type="http://schemas.openxmlformats.org/officeDocument/2006/relationships/hyperlink" Target="http://lccintranet2/corporate/web/viewdoc.asp?id=127288"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ccintranet2/corporate/web/viewdoc.asp?id=1087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gov.uk/ukpga/2005/9/contents" TargetMode="External"/><Relationship Id="rId22" Type="http://schemas.openxmlformats.org/officeDocument/2006/relationships/hyperlink" Target="http://lccintranet2/corporate/web/viewdoc.asp?id=128529" TargetMode="External"/><Relationship Id="rId27" Type="http://schemas.openxmlformats.org/officeDocument/2006/relationships/hyperlink" Target="http://lccintranet2/corporate/web/viewdoc.asp?id=1272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9191-8308-4F9D-8AC4-02235600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15</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2</cp:revision>
  <cp:lastPrinted>2017-03-16T11:35:00Z</cp:lastPrinted>
  <dcterms:created xsi:type="dcterms:W3CDTF">2017-07-27T09:21:00Z</dcterms:created>
  <dcterms:modified xsi:type="dcterms:W3CDTF">2017-07-27T09:21:00Z</dcterms:modified>
</cp:coreProperties>
</file>